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r>
              <w:rPr>
                <w:rFonts w:eastAsia="Arial" w:cs="Arial"/>
                <w:bdr w:val="nil"/>
                <w:lang w:val="cy-GB"/>
              </w:rPr>
              <w:t>GWASANAETHAU CYMUNED A GWASANAETHAU I BLANT</w:t>
            </w:r>
          </w:p>
        </w:tc>
      </w:tr>
      <w:tr w:rsidR="003524DB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 w:rsidP="00156E17">
            <w:r>
              <w:rPr>
                <w:rFonts w:eastAsia="Arial" w:cs="Arial"/>
                <w:bdr w:val="nil"/>
                <w:lang w:val="cy-GB"/>
              </w:rPr>
              <w:t>YMYRRAETH TYMOR BYR I OEDOLION</w:t>
            </w:r>
          </w:p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 w:rsidP="00BC45BE">
            <w:r>
              <w:rPr>
                <w:rFonts w:eastAsia="Arial" w:cs="Arial"/>
                <w:bdr w:val="nil"/>
                <w:lang w:val="cy-GB"/>
              </w:rPr>
              <w:t>CWMNI VISION PRODUCTS</w:t>
            </w:r>
          </w:p>
          <w:p w:rsidR="00BC45BE" w:rsidRDefault="00BC45BE" w:rsidP="00BC45BE"/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Uned: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 w:rsidP="00686486">
            <w:r>
              <w:rPr>
                <w:rFonts w:eastAsia="Arial" w:cs="Arial"/>
                <w:bdr w:val="nil"/>
                <w:lang w:val="cy-GB"/>
              </w:rPr>
              <w:t>BUSNES</w:t>
            </w:r>
          </w:p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r>
              <w:rPr>
                <w:rFonts w:eastAsia="Arial" w:cs="Arial"/>
                <w:bdr w:val="nil"/>
                <w:lang w:val="cy-GB"/>
              </w:rPr>
              <w:t>UWCH THERAPYDD GALWEDIGAETHOL</w:t>
            </w:r>
          </w:p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 w:rsidP="00156E17">
            <w:r>
              <w:t>15825</w:t>
            </w:r>
          </w:p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r>
              <w:rPr>
                <w:rFonts w:eastAsia="Arial" w:cs="Arial"/>
                <w:bdr w:val="nil"/>
                <w:lang w:val="cy-GB"/>
              </w:rPr>
              <w:t>Gradd 12</w:t>
            </w:r>
          </w:p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r>
              <w:rPr>
                <w:rFonts w:eastAsia="Arial" w:cs="Arial"/>
                <w:bdr w:val="nil"/>
                <w:lang w:val="cy-GB"/>
              </w:rPr>
              <w:t>RHEOLWR BUSNES</w:t>
            </w:r>
          </w:p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 i'r swydd yma: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r>
              <w:rPr>
                <w:rFonts w:eastAsia="Arial" w:cs="Arial"/>
                <w:bdr w:val="nil"/>
                <w:lang w:val="cy-GB"/>
              </w:rPr>
              <w:t>DIM</w:t>
            </w:r>
          </w:p>
        </w:tc>
      </w:tr>
      <w:tr w:rsidR="003524DB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EA42B0"/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EA42B0" w:rsidRDefault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r>
              <w:rPr>
                <w:rFonts w:eastAsia="Arial" w:cs="Arial"/>
                <w:bdr w:val="nil"/>
                <w:lang w:val="cy-GB"/>
              </w:rPr>
              <w:t>MANWL</w:t>
            </w:r>
          </w:p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Canolfan/Swyddfa: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r>
              <w:rPr>
                <w:rFonts w:eastAsia="Arial" w:cs="Arial"/>
                <w:bdr w:val="nil"/>
                <w:lang w:val="cy-GB"/>
              </w:rPr>
              <w:t>CWMNI VISION PRODUCTS</w:t>
            </w:r>
          </w:p>
        </w:tc>
      </w:tr>
      <w:tr w:rsidR="003524D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Dyddiad y disgrifiad:</w:t>
            </w:r>
          </w:p>
          <w:p w:rsidR="00EA42B0" w:rsidRDefault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RDefault="003D1A8D">
            <w:r>
              <w:t>2018</w:t>
            </w:r>
          </w:p>
        </w:tc>
      </w:tr>
    </w:tbl>
    <w:p w:rsidR="00EA42B0" w:rsidRDefault="00EA42B0">
      <w:pPr>
        <w:jc w:val="center"/>
        <w:rPr>
          <w:b/>
          <w:caps/>
        </w:rPr>
      </w:pPr>
    </w:p>
    <w:p w:rsidR="00EA42B0" w:rsidRDefault="003D1A8D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p w:rsidR="00EA42B0" w:rsidRPr="00C443DE" w:rsidRDefault="00EA42B0">
      <w:pPr>
        <w:jc w:val="center"/>
        <w:rPr>
          <w:rFonts w:ascii="Tahoma" w:hAnsi="Tahoma" w:cs="Tahoma"/>
          <w:caps/>
          <w:sz w:val="32"/>
        </w:rPr>
      </w:pPr>
    </w:p>
    <w:p w:rsidR="00EA42B0" w:rsidRPr="00C443DE" w:rsidRDefault="00EA42B0">
      <w:pPr>
        <w:jc w:val="center"/>
        <w:rPr>
          <w:caps/>
        </w:rPr>
      </w:pPr>
    </w:p>
    <w:p w:rsidR="00EA42B0" w:rsidRDefault="003D1A8D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796175" w:rsidRPr="00796175" w:rsidRDefault="003D1A8D" w:rsidP="00796175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Mae Uwch Therapyddion Galwedigaethol yn cyflawni dyletswyddau, rolau a chyfrifoldebau yn unol â'r rhai sy wedi'u disgrifio ar gyfer Therapyddion Galwedigaethol Cymunedol (gwel</w:t>
      </w:r>
      <w:r>
        <w:rPr>
          <w:rFonts w:eastAsia="Arial" w:cs="Arial"/>
          <w:b/>
          <w:bCs/>
          <w:caps/>
          <w:bdr w:val="nil"/>
          <w:lang w:val="cy-GB"/>
        </w:rPr>
        <w:t>er Atodiad 1 dogfen ar wahân). Serch hynny, maen nhw'n cyflawni dyletswyddau a swyddogaethau ychwanegol sy'n dangos eu gallu i ymgymryd â gwaith cymdeithasol ar ei fwyaf anodd.</w:t>
      </w:r>
    </w:p>
    <w:p w:rsidR="00796175" w:rsidRPr="00796175" w:rsidRDefault="00796175" w:rsidP="00796175">
      <w:pPr>
        <w:rPr>
          <w:b/>
          <w:caps/>
        </w:rPr>
      </w:pPr>
    </w:p>
    <w:p w:rsidR="00796175" w:rsidRPr="00796175" w:rsidRDefault="00796175" w:rsidP="00796175">
      <w:pPr>
        <w:rPr>
          <w:b/>
          <w:caps/>
        </w:rPr>
      </w:pPr>
    </w:p>
    <w:p w:rsidR="00BC45BE" w:rsidRDefault="003D1A8D" w:rsidP="00796175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S</w:t>
      </w:r>
      <w:r>
        <w:rPr>
          <w:rFonts w:eastAsia="Arial" w:cs="Arial"/>
          <w:b/>
          <w:bCs/>
          <w:caps/>
          <w:bdr w:val="nil"/>
          <w:lang w:val="cy-GB"/>
        </w:rPr>
        <w:t>icrhau bod cyfarpar sy wedi'u harchebu ar draws y bartneriaeth yn bodloni gofynion safon Partneriaeth Gwasanaeth Cyfarpar Cymunedol rh</w:t>
      </w:r>
      <w:r>
        <w:rPr>
          <w:rFonts w:eastAsia="Arial" w:cs="Arial"/>
          <w:b/>
          <w:bCs/>
          <w:caps/>
          <w:bdr w:val="nil"/>
          <w:lang w:val="cy-GB"/>
        </w:rPr>
        <w:t>ondda Cynon Taf, Merthyr a Phen-y-Bont ar Ogwr.</w:t>
      </w:r>
    </w:p>
    <w:p w:rsidR="00BC45BE" w:rsidRDefault="00BC45BE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3D1A8D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3216F6" w:rsidRDefault="003216F6" w:rsidP="00395016"/>
    <w:p w:rsidR="00395016" w:rsidRDefault="003D1A8D" w:rsidP="00395016">
      <w:r>
        <w:rPr>
          <w:rFonts w:eastAsia="Arial" w:cs="Arial"/>
          <w:bdr w:val="nil"/>
          <w:lang w:val="cy-GB"/>
        </w:rPr>
        <w:t>Cario baich achosion.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 xml:space="preserve">Gweithredu'n adnodd ar gyfer </w:t>
      </w:r>
      <w:r>
        <w:rPr>
          <w:rFonts w:eastAsia="Arial" w:cs="Arial"/>
          <w:bdr w:val="nil"/>
          <w:lang w:val="cy-GB"/>
        </w:rPr>
        <w:t>staff a rheolwyr, gan gynnwys rheoli gofal / gofal sylfaenol, i roi cyngor proffesiynol arbenigol ar achosion unigol.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 xml:space="preserve">Cyfrannu at ymchwiliadau i gwynion Oedolion sy'n Agored i </w:t>
      </w:r>
      <w:r>
        <w:rPr>
          <w:rFonts w:eastAsia="Arial" w:cs="Arial"/>
          <w:bdr w:val="nil"/>
          <w:lang w:val="cy-GB"/>
        </w:rPr>
        <w:t>Niwed fel y bo'n briodol.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Cadeirio cyfarfodydd fel y bo'n briodol e.e. y Grŵp Rhagnodwyr Offer.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Cyfrannu at bartïon gweithio a grwpiau llywio mewn perthynas â datblygu partneriaethau, prosesau gweithio ar y cyd, datblygu arfer a chynllunio a datblygu gwasanaethau e.e. y Catalog Offer, bwndelu stoc a'r meini prawf ar draws y bartneriaeth.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Hyrwyddo safonau uchel o broffesiynoldeb gan gynnwys asesu, cynllunio a phwysigrwydd cadw cofnodion da.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Rhoi</w:t>
      </w:r>
      <w:r>
        <w:rPr>
          <w:rFonts w:eastAsia="Arial" w:cs="Arial"/>
          <w:bdr w:val="nil"/>
          <w:lang w:val="cy-GB"/>
        </w:rPr>
        <w:t xml:space="preserve"> cymorth ac arweiniad cyffredinol i Therapyddion Galwedigaethol ac aelodau eraill o staff, gan gynnwys gwaith hyfforddi a mentora.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Ymgymryd â gwaith achos goruchwylio â'r Thera</w:t>
      </w:r>
      <w:r>
        <w:rPr>
          <w:rFonts w:eastAsia="Arial" w:cs="Arial"/>
          <w:bdr w:val="nil"/>
          <w:lang w:val="cy-GB"/>
        </w:rPr>
        <w:t>pyddion Galwedigaethol / Cynorthwywyr Therapi Galwedigaethol a Chyngor Gofal Cymru.</w:t>
      </w:r>
    </w:p>
    <w:p w:rsidR="00395016" w:rsidRDefault="003D1A8D" w:rsidP="00395016">
      <w:r>
        <w:rPr>
          <w:rFonts w:eastAsia="Arial" w:cs="Arial"/>
          <w:bdr w:val="nil"/>
          <w:lang w:val="cy-GB"/>
        </w:rPr>
        <w:t>Rhybuddio'r rheolwr garfan am berfformiad gwael.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Cydweithio ag aelodau o staff llai profiadol gan gynnwys rhoi cymorth mewn cyfarfodydd ac achosion llys sy'n trafod materion cymhleth.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Gweit</w:t>
      </w:r>
      <w:r>
        <w:rPr>
          <w:rFonts w:eastAsia="Arial" w:cs="Arial"/>
          <w:bdr w:val="nil"/>
          <w:lang w:val="cy-GB"/>
        </w:rPr>
        <w:t>hredu fel addysgwr yn y gwaith maes, mentor neu rôl ffurfiol arall i gefnogi'r ddarpariaeth o gyfleoedd dysgu i staff cymwysedig a heb gymwysterau.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Dylunio, trefnu, cynnal a gw</w:t>
      </w:r>
      <w:r>
        <w:rPr>
          <w:rFonts w:eastAsia="Arial" w:cs="Arial"/>
          <w:bdr w:val="nil"/>
          <w:lang w:val="cy-GB"/>
        </w:rPr>
        <w:t>erthuso rhaglenni hyfforddi ar gyfer y bartneriaeth cyfarpar cymunedol.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Bod yn rhan o waith ymchwil a hyrwyddo ymarfer sy'n seiliedig ar dystiolaeth. Cael rôl hyrwyddwr benodol</w:t>
      </w:r>
      <w:r>
        <w:rPr>
          <w:rFonts w:eastAsia="Arial" w:cs="Arial"/>
          <w:bdr w:val="nil"/>
          <w:lang w:val="cy-GB"/>
        </w:rPr>
        <w:t xml:space="preserve"> ar gyfer meysydd penodol o ymarfer.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Cynorthwyo yn y broses recriwtio staff newydd.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lastRenderedPageBreak/>
        <w:t>Darparu cyng</w:t>
      </w:r>
      <w:r>
        <w:rPr>
          <w:rFonts w:eastAsia="Arial" w:cs="Arial"/>
          <w:bdr w:val="nil"/>
          <w:lang w:val="cy-GB"/>
        </w:rPr>
        <w:t xml:space="preserve">or a goruchwyliaeth i rhagnodwyr i archebu offer er mwyn sicrhau bod stoc bresennol yn cael ei ddefnyddio os yw'n bosibl, wrth sicrhau bod safonau'r gwasanaeth a'r canllawiau'n cael eu cynnal.  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Craffu gorchmynion arbennig cyn prynu er mwyn sicrhau nad oes dewis arall sy'n fwy effeithiol o ran cost neu sydd ar gael o stoc, i gael gwerth am arian.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Gweithio gyda'r darparwr gwasanaeth i gynnal adolygiad o'r stoc, o fewn y gwasanaeth yn enwedig slingiau, adnabod cynhyrchion a sicrhau bod yr wybodaeth ar gael i bartneriaid, yn dilyn yr adolygiad ynghyd ag argymhellion ar y ffordd ymlaen.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Cysylltu â'r Uwch Therapydd Galwedigaethol i ddechrau yn GWICES, gyda golwg ar weithio gyda phartneriaethau eraill ledled Cymru, i ddatblygu'r cyfnewid offer ar draws ardaloedd partneriaethau</w:t>
      </w:r>
      <w:r>
        <w:rPr>
          <w:rFonts w:eastAsia="Arial" w:cs="Arial"/>
          <w:bdr w:val="nil"/>
          <w:lang w:val="cy-GB"/>
        </w:rPr>
        <w:t xml:space="preserve">. 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Gweithredu cyfrifoldebau iechyd a diogelwch yn unol â dogfen Cyfrifoldebau Iechyd a Diogelwch yr Uwchadran.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Bydd yn ofynnol i Uwch Therapyddion Galwedigaethol gyflawni rhai rolau a chyfrifoldebau sy'n cefnogi'r broses reoli ar gyfer y Garfan Gwasanaethau Therapi Galwedigaethol. Bydd y dyletswyddau hyn yn eu galluogi i ennill profiad mewn rôl rheol</w:t>
      </w:r>
      <w:r>
        <w:rPr>
          <w:rFonts w:eastAsia="Arial" w:cs="Arial"/>
          <w:bdr w:val="nil"/>
          <w:lang w:val="cy-GB"/>
        </w:rPr>
        <w:t>i. Bydd hefyd yn gyfle datblygu gyrfa yn ogystal â chefnogi'r rheolwr garfan i sicrhau bod y garfan yn cynnal gwasanaethau yn effeithlon ac yn effeithiol.</w:t>
      </w:r>
    </w:p>
    <w:p w:rsidR="00395016" w:rsidRDefault="00395016" w:rsidP="00395016"/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Cyfrifoldebau: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Ymgymryd â chyfrifoldebau rheoli llinell ar gyfer un neu ragor o aelodau o staff.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 xml:space="preserve">Goruchwylio gwaith </w:t>
      </w:r>
      <w:r>
        <w:rPr>
          <w:rFonts w:eastAsia="Arial" w:cs="Arial"/>
          <w:bdr w:val="nil"/>
          <w:lang w:val="cy-GB"/>
        </w:rPr>
        <w:t>o'r staff gwasanaethau Therapi Galwedigaethol eraill yn ffurfiol.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 xml:space="preserve">Sgrinio a dyrannu atgyfeiriadau. </w:t>
      </w:r>
    </w:p>
    <w:p w:rsidR="00395016" w:rsidRDefault="003D1A8D" w:rsidP="00395016">
      <w:r>
        <w:rPr>
          <w:rFonts w:eastAsia="Arial" w:cs="Arial"/>
          <w:bdr w:val="nil"/>
          <w:lang w:val="cy-GB"/>
        </w:rPr>
        <w:t>Nodi anghenion hyfforddi a datblygu staff.</w:t>
      </w:r>
    </w:p>
    <w:p w:rsidR="00395016" w:rsidRDefault="003D1A8D" w:rsidP="00395016">
      <w:r>
        <w:rPr>
          <w:rFonts w:eastAsia="Arial" w:cs="Arial"/>
          <w:bdr w:val="nil"/>
          <w:lang w:val="cy-GB"/>
        </w:rPr>
        <w:t>Arwain neu gynorthwyo yn y broses o ddatblygu ymarfer a llunio prosiectau arbennig</w:t>
      </w:r>
    </w:p>
    <w:p w:rsidR="00395016" w:rsidRDefault="003D1A8D" w:rsidP="00395016">
      <w:r>
        <w:rPr>
          <w:rFonts w:eastAsia="Arial" w:cs="Arial"/>
          <w:bdr w:val="nil"/>
          <w:lang w:val="cy-GB"/>
        </w:rPr>
        <w:t>Cyfrannu at y broses o lunio polisïau a gweithdrefnau.</w:t>
      </w:r>
    </w:p>
    <w:p w:rsidR="00395016" w:rsidRDefault="003D1A8D" w:rsidP="00395016">
      <w:r>
        <w:rPr>
          <w:rFonts w:eastAsia="Arial" w:cs="Arial"/>
          <w:bdr w:val="nil"/>
          <w:lang w:val="cy-GB"/>
        </w:rPr>
        <w:t>Bod yn gefn i drefniadau rheoli cyflawniad ar gyfer y garfan.</w:t>
      </w:r>
    </w:p>
    <w:p w:rsidR="00395016" w:rsidRDefault="003D1A8D" w:rsidP="00395016">
      <w:r>
        <w:rPr>
          <w:rFonts w:eastAsia="Arial" w:cs="Arial"/>
          <w:bdr w:val="nil"/>
          <w:lang w:val="cy-GB"/>
        </w:rPr>
        <w:t>Sicrhau bod data yn cael ei gasglu, a bod cofnodion yn cael eu llunio, i safon uchel.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Gofalu bod dyletswyddau statudol a pholi</w:t>
      </w:r>
      <w:r>
        <w:rPr>
          <w:rFonts w:eastAsia="Arial" w:cs="Arial"/>
          <w:bdr w:val="nil"/>
          <w:lang w:val="cy-GB"/>
        </w:rPr>
        <w:t>sïau a gweithdrefnau'r Gwasanaeth yn cael eu rhoi ar waith.</w:t>
      </w:r>
    </w:p>
    <w:p w:rsidR="00395016" w:rsidRDefault="003D1A8D" w:rsidP="00395016">
      <w:r>
        <w:rPr>
          <w:rFonts w:eastAsia="Arial" w:cs="Arial"/>
          <w:bdr w:val="nil"/>
          <w:lang w:val="cy-GB"/>
        </w:rPr>
        <w:t>Drwy fod yn Therapydd Galwedigaethol cofrestredig, mae disgwyl i'r ymarferwr unigol arddangos Datblygiad Proffesiynol</w:t>
      </w:r>
      <w:r>
        <w:rPr>
          <w:rFonts w:eastAsia="Arial" w:cs="Arial"/>
          <w:bdr w:val="nil"/>
          <w:lang w:val="cy-GB"/>
        </w:rPr>
        <w:t xml:space="preserve"> Parhaus a fydd yn bodloni gofynion y Cyngor Proffesiynau Iechyd. Dydy hyn ddim yn seiliedig ar nifer penodol o oriau y flwyddyn, mae'n seiliedig ar ddysgu a datblygu'n barhaus gan ganolbwyntio ar gyraeddiadau dysgu'r unigolion a'r ffordd mae'r rhain yn gw</w:t>
      </w:r>
      <w:r>
        <w:rPr>
          <w:rFonts w:eastAsia="Arial" w:cs="Arial"/>
          <w:bdr w:val="nil"/>
          <w:lang w:val="cy-GB"/>
        </w:rPr>
        <w:t>ella'r gwasanaeth sy'n cael ei ddarparu, boed yn uniongyrchol neu'n anuniongyrchol.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>Mae Therapi Galwedigaethol wedi troi'n fwy arbenigol yn ystod y blynyddoedd diweddaf ac mae'</w:t>
      </w:r>
      <w:r>
        <w:rPr>
          <w:rFonts w:eastAsia="Arial" w:cs="Arial"/>
          <w:bdr w:val="nil"/>
          <w:lang w:val="cy-GB"/>
        </w:rPr>
        <w:t>n bwysig bod gwybodaeth a sgiliau craidd yn cael eu rhannu ymhlith Therapyddion Galwedigaethol mewn meysydd arbenigedd gwahanol.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 xml:space="preserve">Cyflawni unrhyw ddyletswyddau a chyfrifoldebau </w:t>
      </w:r>
      <w:r>
        <w:rPr>
          <w:rFonts w:eastAsia="Arial" w:cs="Arial"/>
          <w:bdr w:val="nil"/>
          <w:lang w:val="cy-GB"/>
        </w:rPr>
        <w:t>rhesymol eraill sy'n gymesur â'r swydd ar gais y Rheolwr Llinell, neu yng ngoleuni cyfle cytûn i ddatblygu'n broffesiynol.</w:t>
      </w:r>
    </w:p>
    <w:p w:rsidR="00395016" w:rsidRDefault="00395016" w:rsidP="00395016"/>
    <w:p w:rsidR="00395016" w:rsidRDefault="003D1A8D" w:rsidP="00395016">
      <w:r>
        <w:rPr>
          <w:rFonts w:eastAsia="Arial" w:cs="Arial"/>
          <w:bdr w:val="nil"/>
          <w:lang w:val="cy-GB"/>
        </w:rPr>
        <w:t xml:space="preserve">Mae disgwyl i holl aelodau o staff y Cyngor ymateb </w:t>
      </w:r>
      <w:r>
        <w:rPr>
          <w:rFonts w:eastAsia="Arial" w:cs="Arial"/>
          <w:bdr w:val="nil"/>
          <w:lang w:val="cy-GB"/>
        </w:rPr>
        <w:t>mewn ffordd briodol i unrhyw bryderon sydd ganddyn nhw o ran achosion o gam-drin oedolion sy'n agored i niwed a/neu blant neu bobl ifainc, neu ymddygiad amhriodol tuag atyn nhw. Fel arfer, bydd hyn yn golygu rhoi gwybod i'r rheolwr llinell. Mae diogelu oed</w:t>
      </w:r>
      <w:r>
        <w:rPr>
          <w:rFonts w:eastAsia="Arial" w:cs="Arial"/>
          <w:bdr w:val="nil"/>
          <w:lang w:val="cy-GB"/>
        </w:rPr>
        <w:t>olion sy'n agored i niwed yn gyfrifoldeb craidd ar bob adeg.</w:t>
      </w:r>
    </w:p>
    <w:p w:rsidR="00EA42B0" w:rsidRDefault="00EA42B0"/>
    <w:p w:rsidR="00EA42B0" w:rsidRDefault="00EA42B0"/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pStyle w:val="BodyText"/>
      </w:pPr>
    </w:p>
    <w:p w:rsidR="00EA42B0" w:rsidRDefault="00EA42B0">
      <w:pPr>
        <w:jc w:val="both"/>
        <w:rPr>
          <w:rFonts w:cs="Arial"/>
        </w:rPr>
      </w:pPr>
    </w:p>
    <w:p w:rsidR="00617C71" w:rsidRDefault="003D1A8D" w:rsidP="00617C71">
      <w:pPr>
        <w:pStyle w:val="BodyText"/>
      </w:pPr>
      <w:r>
        <w:rPr>
          <w:rFonts w:eastAsia="Arial" w:cs="Arial"/>
          <w:bdr w:val="nil"/>
          <w:lang w:val="cy-GB"/>
        </w:rPr>
        <w:t>Gweithredu cyfrifoldebau iechyd a diogelwch yn unol â dogfen ‘Cyfrifoldebau Iechyd a Diogelwch’.</w:t>
      </w:r>
    </w:p>
    <w:p w:rsidR="00617C71" w:rsidRDefault="00617C71" w:rsidP="00617C71">
      <w:pPr>
        <w:jc w:val="both"/>
        <w:rPr>
          <w:rFonts w:cs="Arial"/>
        </w:rPr>
      </w:pPr>
    </w:p>
    <w:p w:rsidR="00617C71" w:rsidRDefault="003D1A8D" w:rsidP="00617C71">
      <w:pPr>
        <w:jc w:val="both"/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>Cyflawni unrhyw ddyletswyddau a chyfrifoldebau rhesymol eraill sy'n gymesur â'r swydd ar gais y Cyfarwyddwr Gwasanaeth neu yng ngoleuni cyfle cytûn i ddatblygu'n broffesiynol.</w:t>
      </w:r>
    </w:p>
    <w:p w:rsidR="00617C71" w:rsidRDefault="003D1A8D" w:rsidP="00617C7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617C71" w:rsidRDefault="003D1A8D" w:rsidP="00617C71">
      <w:pPr>
        <w:pStyle w:val="BodyText2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 YN CAEL EI ADOLYGU O BRYD I'W GILYDD GAN YMGYNGHORI Â DEILIAD Y SWYDD. </w:t>
      </w:r>
      <w:r>
        <w:rPr>
          <w:rFonts w:eastAsia="Arial" w:cs="Arial"/>
          <w:bCs/>
          <w:szCs w:val="24"/>
          <w:bdr w:val="nil"/>
          <w:lang w:val="cy-GB"/>
        </w:rPr>
        <w:t>EFALLAI BYDD Y DISGRIFIADAU SWYDDI YN NEWID YN SGIL HYNNY.</w:t>
      </w:r>
    </w:p>
    <w:p w:rsidR="00617C71" w:rsidRDefault="003D1A8D" w:rsidP="00617C71">
      <w:pPr>
        <w:jc w:val="both"/>
        <w:rPr>
          <w:rFonts w:cs="Arial"/>
        </w:rPr>
      </w:pPr>
      <w:r>
        <w:rPr>
          <w:rFonts w:cs="Arial"/>
        </w:rPr>
        <w:t> </w:t>
      </w:r>
    </w:p>
    <w:p w:rsidR="00617C71" w:rsidRDefault="003D1A8D" w:rsidP="00617C71">
      <w:pPr>
        <w:pStyle w:val="BodyText2"/>
        <w:rPr>
          <w:rFonts w:cs="Arial"/>
          <w:i/>
          <w:iCs/>
        </w:rPr>
      </w:pPr>
      <w:r>
        <w:rPr>
          <w:rFonts w:eastAsia="Arial" w:cs="Arial"/>
          <w:bCs/>
          <w:i/>
          <w:iCs/>
          <w:szCs w:val="24"/>
          <w:bdr w:val="nil"/>
          <w:lang w:val="cy-GB"/>
        </w:rPr>
        <w:t xml:space="preserve">Mae diogelu plant ac oedolion sy'n agored i niwed yn gyfrifoldeb craidd pob un o'n gweithwyr.  </w:t>
      </w:r>
    </w:p>
    <w:p w:rsidR="00617C71" w:rsidRDefault="003D1A8D" w:rsidP="00617C71">
      <w:pPr>
        <w:pStyle w:val="BodyText2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Dylech chi roi gwybod i Hwb D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iogelu Amlasiantaeth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3D1A8D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 xml:space="preserve">MANYLEB </w:t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t>PERSON</w:t>
      </w:r>
    </w:p>
    <w:p w:rsidR="00EA42B0" w:rsidRDefault="00EA42B0">
      <w:pPr>
        <w:pStyle w:val="BodyText3"/>
      </w:pPr>
    </w:p>
    <w:p w:rsidR="00EA42B0" w:rsidRDefault="003D1A8D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hon yn nodi gwybodaeth a/neu gymwysterau, profiad yn y gorffennol, a chymwyseddau personol, a fyddai'n ddelfrydol ar gyfer y swydd benodol hon.</w:t>
      </w:r>
    </w:p>
    <w:p w:rsidR="00EA42B0" w:rsidRDefault="00EA42B0"/>
    <w:p w:rsidR="00EA42B0" w:rsidRDefault="003D1A8D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hon yn llwyddiannus.</w:t>
      </w:r>
    </w:p>
    <w:p w:rsidR="00EA42B0" w:rsidRDefault="00EA42B0"/>
    <w:p w:rsidR="00EA42B0" w:rsidRDefault="003D1A8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nodweddion personol, a fyddai gan y person sy'n ddelfrydol ar g</w:t>
      </w:r>
      <w:r>
        <w:rPr>
          <w:rFonts w:eastAsia="Arial" w:cs="Arial"/>
          <w:bdr w:val="nil"/>
          <w:lang w:val="cy-GB"/>
        </w:rPr>
        <w:t>yfer y swydd benodol hon. Mae'r Cymwyseddau yn disgrifio sut y byddai'r person hwnnw, yn ddelfrydol, yn gweithio gyda phobl eraill, a sut y byddai'n ymgymryd â'i gyfrifoldebau.</w:t>
      </w:r>
    </w:p>
    <w:p w:rsidR="00EA42B0" w:rsidRDefault="00EA42B0"/>
    <w:p w:rsidR="00EA42B0" w:rsidRDefault="003D1A8D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hon.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5"/>
        <w:gridCol w:w="3544"/>
      </w:tblGrid>
      <w:tr w:rsidR="003524DB">
        <w:tc>
          <w:tcPr>
            <w:tcW w:w="3119" w:type="dxa"/>
          </w:tcPr>
          <w:p w:rsidR="00EA42B0" w:rsidRDefault="003D1A8D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685" w:type="dxa"/>
          </w:tcPr>
          <w:p w:rsidR="00EA42B0" w:rsidRDefault="003D1A8D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544" w:type="dxa"/>
          </w:tcPr>
          <w:p w:rsidR="00EA42B0" w:rsidRDefault="003D1A8D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3524DB">
        <w:tc>
          <w:tcPr>
            <w:tcW w:w="3119" w:type="dxa"/>
          </w:tcPr>
          <w:p w:rsidR="00EA42B0" w:rsidRDefault="003D1A8D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 xml:space="preserve">GWYBODAETH/ </w:t>
            </w:r>
          </w:p>
          <w:p w:rsidR="00EA42B0" w:rsidRDefault="003D1A8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685" w:type="dxa"/>
          </w:tcPr>
          <w:p w:rsidR="00395016" w:rsidRPr="00395016" w:rsidRDefault="003D1A8D" w:rsidP="00395016">
            <w:pPr>
              <w:pStyle w:val="BodyText2"/>
              <w:spacing w:after="120"/>
              <w:ind w:left="40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Gradd neu ddiploma mewn Therapi Galwedigaethol.</w:t>
            </w:r>
          </w:p>
          <w:p w:rsidR="00395016" w:rsidRPr="00395016" w:rsidRDefault="003D1A8D" w:rsidP="00395016">
            <w:pPr>
              <w:pStyle w:val="BodyText2"/>
              <w:spacing w:after="120"/>
              <w:ind w:left="40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 am y ddeddfwriaeth Tai a Gofal Cymdeithasol berthnasol.</w:t>
            </w:r>
          </w:p>
          <w:p w:rsidR="00395016" w:rsidRDefault="003D1A8D" w:rsidP="00395016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Gwybodaeth am safonau, gweithdrefnau a gwybodaeth Therapi Galwedigaetho</w:t>
            </w:r>
            <w:r>
              <w:rPr>
                <w:rFonts w:eastAsia="Arial" w:cs="Arial"/>
                <w:bdr w:val="nil"/>
                <w:lang w:val="cy-GB"/>
              </w:rPr>
              <w:t xml:space="preserve">l. </w:t>
            </w:r>
          </w:p>
          <w:p w:rsidR="00395016" w:rsidRDefault="00395016" w:rsidP="00395016">
            <w:pPr>
              <w:rPr>
                <w:rFonts w:cs="Arial"/>
                <w:bCs/>
              </w:rPr>
            </w:pPr>
          </w:p>
          <w:p w:rsidR="00617C71" w:rsidRPr="000213FC" w:rsidRDefault="003D1A8D" w:rsidP="00395016">
            <w:pPr>
              <w:rPr>
                <w:rFonts w:cs="Arial"/>
                <w:bCs/>
                <w:sz w:val="28"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Sgiliau Cymraeg Lefel 1 – Bydd raid i bob gweithiwr gymryd rhan mewn sesiwn cyflwyniad i'r Gymraeg i gyrraedd y lefel yma. Edrychwch ar y Canllaw Sgiliau Iaith Gymraeg ar-l</w:t>
            </w:r>
            <w:r>
              <w:rPr>
                <w:rFonts w:eastAsia="Arial" w:cs="Arial"/>
                <w:bCs/>
                <w:bdr w:val="nil"/>
                <w:lang w:val="cy-GB"/>
              </w:rPr>
              <w:t>ein: www.rctcbc.gov.uk/SgiliauCymraeg.</w:t>
            </w:r>
          </w:p>
          <w:p w:rsidR="00BC45BE" w:rsidRDefault="00BC45BE" w:rsidP="00FC040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395016" w:rsidRPr="00395016" w:rsidRDefault="003D1A8D" w:rsidP="00395016">
            <w:pPr>
              <w:pStyle w:val="BodyText2"/>
              <w:spacing w:after="120"/>
              <w:jc w:val="left"/>
              <w:rPr>
                <w:b w:val="0"/>
              </w:rPr>
            </w:pPr>
            <w:r>
              <w:rPr>
                <w:rFonts w:eastAsia="Arial" w:cs="Arial"/>
                <w:b w:val="0"/>
                <w:szCs w:val="24"/>
                <w:bdr w:val="nil"/>
                <w:lang w:val="cy-GB"/>
              </w:rPr>
              <w:t>Gwybodaeth am wasanaeth cyfarpar cymunedol integredig.</w:t>
            </w:r>
          </w:p>
          <w:p w:rsidR="00395016" w:rsidRDefault="003D1A8D" w:rsidP="00395016">
            <w:pPr>
              <w:rPr>
                <w:rFonts w:eastAsia="Arial" w:cs="Arial"/>
                <w:lang w:val="cy-GB"/>
              </w:rPr>
            </w:pPr>
            <w:r>
              <w:rPr>
                <w:rFonts w:eastAsia="Arial" w:cs="Arial"/>
                <w:bdr w:val="nil"/>
                <w:lang w:val="cy-GB"/>
              </w:rPr>
              <w:t>Gwy</w:t>
            </w:r>
            <w:r>
              <w:rPr>
                <w:rFonts w:eastAsia="Arial" w:cs="Arial"/>
                <w:bdr w:val="nil"/>
                <w:lang w:val="cy-GB"/>
              </w:rPr>
              <w:t xml:space="preserve">bodaeth am y Safonau Gofynnol Cenedlaethol ar gyfer Cyfarpar Cymunedol. </w:t>
            </w:r>
          </w:p>
          <w:p w:rsidR="00395016" w:rsidRDefault="00395016" w:rsidP="00395016">
            <w:pPr>
              <w:rPr>
                <w:rFonts w:eastAsia="Arial" w:cs="Arial"/>
                <w:lang w:val="cy-GB"/>
              </w:rPr>
            </w:pPr>
          </w:p>
          <w:p w:rsidR="00617C71" w:rsidRPr="00945617" w:rsidRDefault="003D1A8D" w:rsidP="00395016">
            <w:pPr>
              <w:rPr>
                <w:rFonts w:cs="Arial"/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Cymraeg Lefel 2 i Lefel 5.  Am wybodaeth am y lefelau, bwriwch olwg ar ein canllawiau Lefelau Sgiliau C</w:t>
            </w:r>
            <w:r>
              <w:rPr>
                <w:rFonts w:eastAsia="Arial" w:cs="Arial"/>
                <w:bdr w:val="nil"/>
                <w:lang w:val="cy-GB"/>
              </w:rPr>
              <w:t>ymraeg, sydd i'w gweld yn adran y Gwasanaethau Cymraeg ar wefan Cyngor RhCT.</w:t>
            </w:r>
          </w:p>
          <w:p w:rsidR="00EA42B0" w:rsidRDefault="00EA42B0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BC45BE" w:rsidRDefault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 w:rsidR="003524DB">
        <w:trPr>
          <w:trHeight w:val="1500"/>
        </w:trPr>
        <w:tc>
          <w:tcPr>
            <w:tcW w:w="3119" w:type="dxa"/>
          </w:tcPr>
          <w:p w:rsidR="00EA42B0" w:rsidRDefault="003D1A8D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685" w:type="dxa"/>
          </w:tcPr>
          <w:p w:rsidR="00395016" w:rsidRDefault="003D1A8D" w:rsidP="00395016">
            <w:pPr>
              <w:spacing w:after="120"/>
            </w:pPr>
            <w:r>
              <w:rPr>
                <w:rFonts w:eastAsia="Arial" w:cs="Arial"/>
                <w:bdr w:val="nil"/>
                <w:lang w:val="cy-GB"/>
              </w:rPr>
              <w:t xml:space="preserve">Profiad o </w:t>
            </w:r>
            <w:r>
              <w:rPr>
                <w:rFonts w:eastAsia="Arial" w:cs="Arial"/>
                <w:bdr w:val="nil"/>
                <w:lang w:val="cy-GB"/>
              </w:rPr>
              <w:t>weithio gydag ystod o bartneriaid a therapyddion ym meysydd iechyd a gofal cymdeithasol.</w:t>
            </w:r>
          </w:p>
          <w:p w:rsidR="00395016" w:rsidRDefault="003D1A8D" w:rsidP="00395016">
            <w:pPr>
              <w:spacing w:after="120"/>
            </w:pPr>
            <w:r>
              <w:rPr>
                <w:rFonts w:eastAsia="Arial" w:cs="Arial"/>
                <w:bdr w:val="nil"/>
                <w:lang w:val="cy-GB"/>
              </w:rPr>
              <w:t>Profiad o reoli a gweithredu newid.</w:t>
            </w:r>
          </w:p>
          <w:p w:rsidR="00395016" w:rsidRDefault="003D1A8D" w:rsidP="00395016">
            <w:pPr>
              <w:spacing w:after="120"/>
            </w:pPr>
            <w:r>
              <w:rPr>
                <w:rFonts w:eastAsia="Arial" w:cs="Arial"/>
                <w:bdr w:val="nil"/>
                <w:lang w:val="cy-GB"/>
              </w:rPr>
              <w:t>Profiad o systemau ystod T.G. i gynnwys Word ac Excel.</w:t>
            </w:r>
          </w:p>
          <w:p w:rsidR="00395016" w:rsidRDefault="003D1A8D" w:rsidP="00395016">
            <w:pPr>
              <w:spacing w:after="120"/>
            </w:pPr>
            <w:r>
              <w:rPr>
                <w:rFonts w:eastAsia="Arial" w:cs="Arial"/>
                <w:bdr w:val="nil"/>
                <w:lang w:val="cy-GB"/>
              </w:rPr>
              <w:t>Profiad o ddaparu gwybodaeth rheoli mewn a</w:t>
            </w:r>
            <w:r>
              <w:rPr>
                <w:rFonts w:eastAsia="Arial" w:cs="Arial"/>
                <w:bdr w:val="nil"/>
                <w:lang w:val="cy-GB"/>
              </w:rPr>
              <w:t>mrywiaeth o ddiwygiau.</w:t>
            </w:r>
          </w:p>
          <w:p w:rsidR="00BC45BE" w:rsidRDefault="003D1A8D" w:rsidP="00B729CE">
            <w:pPr>
              <w:spacing w:after="120"/>
              <w:rPr>
                <w:bCs/>
              </w:rPr>
            </w:pPr>
            <w:r>
              <w:rPr>
                <w:rFonts w:eastAsia="Arial" w:cs="Arial"/>
                <w:bdr w:val="nil"/>
                <w:lang w:val="cy-GB"/>
              </w:rPr>
              <w:t>Profiad ôl-gymwys perthnasol.</w:t>
            </w:r>
          </w:p>
        </w:tc>
        <w:tc>
          <w:tcPr>
            <w:tcW w:w="3544" w:type="dxa"/>
          </w:tcPr>
          <w:p w:rsidR="00395016" w:rsidRPr="00395016" w:rsidRDefault="003D1A8D" w:rsidP="0039501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reoli cyllidebau.</w:t>
            </w:r>
          </w:p>
          <w:p w:rsidR="00EA42B0" w:rsidRDefault="003D1A8D" w:rsidP="00395016">
            <w:pPr>
              <w:spacing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Profiad o ddatblygu staff/carfan.</w:t>
            </w: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  <w:p w:rsidR="00BC45BE" w:rsidRDefault="00BC45BE">
            <w:pPr>
              <w:spacing w:after="120"/>
              <w:ind w:left="360"/>
              <w:rPr>
                <w:bCs/>
              </w:rPr>
            </w:pPr>
          </w:p>
        </w:tc>
      </w:tr>
      <w:tr w:rsidR="003524DB">
        <w:trPr>
          <w:cantSplit/>
          <w:trHeight w:val="626"/>
        </w:trPr>
        <w:tc>
          <w:tcPr>
            <w:tcW w:w="3119" w:type="dxa"/>
            <w:vAlign w:val="center"/>
          </w:tcPr>
          <w:p w:rsidR="00EA42B0" w:rsidRDefault="003D1A8D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RDefault="00EA42B0" w:rsidP="00C443DE">
            <w:pPr>
              <w:pStyle w:val="BodyText3"/>
              <w:spacing w:before="120" w:after="120"/>
              <w:rPr>
                <w:b/>
              </w:rPr>
            </w:pPr>
          </w:p>
        </w:tc>
      </w:tr>
      <w:tr w:rsidR="003524DB">
        <w:trPr>
          <w:cantSplit/>
        </w:trPr>
        <w:tc>
          <w:tcPr>
            <w:tcW w:w="3119" w:type="dxa"/>
          </w:tcPr>
          <w:p w:rsidR="00EA42B0" w:rsidRPr="003216F6" w:rsidRDefault="003D1A8D" w:rsidP="003216F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Gweithio gyda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Phartneriaid</w:t>
            </w:r>
          </w:p>
        </w:tc>
        <w:tc>
          <w:tcPr>
            <w:tcW w:w="7229" w:type="dxa"/>
            <w:gridSpan w:val="2"/>
          </w:tcPr>
          <w:p w:rsidR="00395016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Gweld partneriaid eraill fel pobl broffesiynol ac yn dangos parch tuag atyn nhw. </w:t>
            </w:r>
          </w:p>
          <w:p w:rsidR="00395016" w:rsidRDefault="00395016" w:rsidP="00395016">
            <w:pPr>
              <w:pStyle w:val="BodyText3"/>
            </w:pPr>
          </w:p>
          <w:p w:rsidR="00395016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Dy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sgu gan bartneriaid.</w:t>
            </w:r>
          </w:p>
          <w:p w:rsidR="00395016" w:rsidRPr="00395016" w:rsidRDefault="00395016" w:rsidP="00395016">
            <w:pPr>
              <w:pStyle w:val="BodyText3"/>
            </w:pPr>
          </w:p>
          <w:p w:rsidR="00BC45BE" w:rsidRPr="003216F6" w:rsidRDefault="003D1A8D" w:rsidP="00996150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Adnabod gwerth ac arbenigedd eraill o fewn yr amgylchedd ehangach.</w:t>
            </w:r>
          </w:p>
          <w:p w:rsidR="00BC45BE" w:rsidRPr="00395016" w:rsidRDefault="00BC45BE" w:rsidP="00996150">
            <w:pPr>
              <w:pStyle w:val="BodyText3"/>
            </w:pPr>
          </w:p>
        </w:tc>
      </w:tr>
      <w:tr w:rsidR="003524DB">
        <w:trPr>
          <w:cantSplit/>
        </w:trPr>
        <w:tc>
          <w:tcPr>
            <w:tcW w:w="3119" w:type="dxa"/>
          </w:tcPr>
          <w:p w:rsidR="00EA42B0" w:rsidRPr="003216F6" w:rsidRDefault="003D1A8D" w:rsidP="003216F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Cyfathr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ebu'n effeithiol</w:t>
            </w:r>
          </w:p>
        </w:tc>
        <w:tc>
          <w:tcPr>
            <w:tcW w:w="7229" w:type="dxa"/>
            <w:gridSpan w:val="2"/>
          </w:tcPr>
          <w:p w:rsidR="00B729CE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Paratoi adroddiadau a chofnodion clir, cywir a chyfredol. </w:t>
            </w:r>
          </w:p>
          <w:p w:rsidR="00B729CE" w:rsidRDefault="00B729CE" w:rsidP="00395016">
            <w:pPr>
              <w:pStyle w:val="BodyText3"/>
            </w:pPr>
          </w:p>
          <w:p w:rsidR="00395016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Cyfathrebu'n glir ac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yn gryno.</w:t>
            </w:r>
          </w:p>
          <w:p w:rsidR="00B729CE" w:rsidRDefault="00B729CE" w:rsidP="00395016">
            <w:pPr>
              <w:pStyle w:val="BodyText3"/>
            </w:pPr>
          </w:p>
          <w:p w:rsidR="00BC45BE" w:rsidRPr="003216F6" w:rsidRDefault="003D1A8D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Cadw llif o wybodaeth i redeg er mwyn galluogi dadansoddi materion neu ymholiadau'n gyflym.</w:t>
            </w:r>
          </w:p>
          <w:p w:rsidR="00BC45BE" w:rsidRDefault="00BC45BE">
            <w:pPr>
              <w:pStyle w:val="BodyText3"/>
            </w:pPr>
          </w:p>
        </w:tc>
      </w:tr>
      <w:tr w:rsidR="003524DB">
        <w:trPr>
          <w:cantSplit/>
        </w:trPr>
        <w:tc>
          <w:tcPr>
            <w:tcW w:w="3119" w:type="dxa"/>
          </w:tcPr>
          <w:p w:rsidR="00EA42B0" w:rsidRPr="003216F6" w:rsidRDefault="003D1A8D" w:rsidP="003216F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Gweithio gyda newid</w:t>
            </w:r>
          </w:p>
        </w:tc>
        <w:tc>
          <w:tcPr>
            <w:tcW w:w="7229" w:type="dxa"/>
            <w:gridSpan w:val="2"/>
          </w:tcPr>
          <w:p w:rsidR="00395016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Gwireddu syniadau newydd a newidiadau, a helpu i sicrhau eu bod nhw'n gweithio.</w:t>
            </w:r>
          </w:p>
          <w:p w:rsidR="00B729CE" w:rsidRDefault="00B729CE" w:rsidP="00395016">
            <w:pPr>
              <w:pStyle w:val="BodyText3"/>
            </w:pPr>
          </w:p>
          <w:p w:rsidR="00395016" w:rsidRPr="003216F6" w:rsidRDefault="003D1A8D" w:rsidP="00395016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Meddwl am syniadau creadigol a gwahanol o ran sut i symud pethau ymlaen mewn meysydd gwasanaeth.</w:t>
            </w:r>
          </w:p>
          <w:p w:rsidR="00B729CE" w:rsidRDefault="00B729CE" w:rsidP="00395016">
            <w:pPr>
              <w:pStyle w:val="BodyText3"/>
            </w:pPr>
          </w:p>
          <w:p w:rsidR="00EA42B0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Gallu 'gwerthu' agweddau cadarnhaol o newid i eraill.</w:t>
            </w:r>
          </w:p>
          <w:p w:rsidR="00BC45BE" w:rsidRDefault="00BC45BE" w:rsidP="00996150">
            <w:pPr>
              <w:pStyle w:val="BodyText3"/>
            </w:pPr>
          </w:p>
        </w:tc>
      </w:tr>
      <w:tr w:rsidR="003524DB">
        <w:trPr>
          <w:cantSplit/>
        </w:trPr>
        <w:tc>
          <w:tcPr>
            <w:tcW w:w="3119" w:type="dxa"/>
          </w:tcPr>
          <w:p w:rsidR="00EA42B0" w:rsidRPr="003216F6" w:rsidRDefault="003D1A8D" w:rsidP="003216F6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395016" w:rsidRPr="003216F6" w:rsidRDefault="003D1A8D" w:rsidP="00395016">
            <w:pPr>
              <w:pStyle w:val="BodyText3"/>
              <w:rPr>
                <w:b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Bod yn bositif ac yn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 greadigol ynglŷn â'r hyn allai gael ei gyflawni gyda'r adnoddau/cyllideb sydd ar gael. </w:t>
            </w:r>
          </w:p>
          <w:p w:rsidR="00B729CE" w:rsidRDefault="00B729CE" w:rsidP="00395016">
            <w:pPr>
              <w:pStyle w:val="BodyText3"/>
            </w:pPr>
          </w:p>
          <w:p w:rsidR="00395016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Cymryd cyfrifoldeb.</w:t>
            </w:r>
          </w:p>
          <w:p w:rsidR="00B729CE" w:rsidRDefault="00B729CE" w:rsidP="00395016">
            <w:pPr>
              <w:pStyle w:val="BodyText3"/>
            </w:pPr>
          </w:p>
          <w:p w:rsidR="00BC45BE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Cwrdd â phob terfyn amser allweddol.</w:t>
            </w:r>
          </w:p>
          <w:p w:rsidR="00BC45BE" w:rsidRDefault="00BC45BE" w:rsidP="00996150">
            <w:pPr>
              <w:pStyle w:val="BodyText3"/>
            </w:pPr>
          </w:p>
        </w:tc>
      </w:tr>
      <w:tr w:rsidR="003524DB">
        <w:trPr>
          <w:cantSplit/>
        </w:trPr>
        <w:tc>
          <w:tcPr>
            <w:tcW w:w="3119" w:type="dxa"/>
          </w:tcPr>
          <w:p w:rsidR="00EA42B0" w:rsidRPr="00B729CE" w:rsidRDefault="003D1A8D" w:rsidP="003216F6">
            <w:pPr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Hybu datblygiad proffesiynol</w:t>
            </w:r>
          </w:p>
        </w:tc>
        <w:tc>
          <w:tcPr>
            <w:tcW w:w="7229" w:type="dxa"/>
            <w:gridSpan w:val="2"/>
          </w:tcPr>
          <w:p w:rsidR="00395016" w:rsidRPr="00B729CE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Cymryd rhan mewn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adolygiadau a goruchwyliadau'n rheolaidd er mwyn adnabod targedau a mannau i'w datblygu.</w:t>
            </w:r>
          </w:p>
          <w:p w:rsidR="00B729CE" w:rsidRDefault="00B729CE" w:rsidP="00395016">
            <w:pPr>
              <w:pStyle w:val="BodyText3"/>
            </w:pPr>
          </w:p>
          <w:p w:rsidR="00BC45BE" w:rsidRPr="00B729CE" w:rsidRDefault="003D1A8D" w:rsidP="00395016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Diweddaru datblygiad proffesiynol parhaus yn rheolaidd</w:t>
            </w:r>
          </w:p>
          <w:p w:rsidR="00BC45BE" w:rsidRDefault="00BC45BE">
            <w:pPr>
              <w:pStyle w:val="BodyText3"/>
            </w:pPr>
          </w:p>
          <w:p w:rsidR="003216F6" w:rsidRPr="00B729CE" w:rsidRDefault="003216F6">
            <w:pPr>
              <w:pStyle w:val="BodyText3"/>
            </w:pPr>
            <w:bookmarkStart w:id="0" w:name="_GoBack"/>
            <w:bookmarkEnd w:id="0"/>
          </w:p>
        </w:tc>
      </w:tr>
      <w:tr w:rsidR="003524DB">
        <w:trPr>
          <w:cantSplit/>
          <w:trHeight w:val="1363"/>
        </w:trPr>
        <w:tc>
          <w:tcPr>
            <w:tcW w:w="3119" w:type="dxa"/>
            <w:vAlign w:val="center"/>
          </w:tcPr>
          <w:p w:rsidR="00EA42B0" w:rsidRPr="003216F6" w:rsidRDefault="003D1A8D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3216F6" w:rsidRDefault="003216F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216F6" w:rsidRDefault="003216F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216F6" w:rsidRDefault="003216F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EA42B0" w:rsidRDefault="003D1A8D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Bod ar gofrestr y Cyngor Proffesiynau Iechyd yn ddi-dor.</w:t>
            </w:r>
          </w:p>
          <w:p w:rsidR="003216F6" w:rsidRDefault="003216F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216F6" w:rsidRDefault="003216F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3216F6" w:rsidRDefault="003216F6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 w:rsidRDefault="00EA42B0"/>
    <w:p w:rsidR="00EA42B0" w:rsidRDefault="00EA42B0"/>
    <w:sectPr w:rsidR="00EA42B0" w:rsidSect="001D61B3">
      <w:headerReference w:type="default" r:id="rId7"/>
      <w:footerReference w:type="default" r:id="rId8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1A8D">
      <w:r>
        <w:separator/>
      </w:r>
    </w:p>
  </w:endnote>
  <w:endnote w:type="continuationSeparator" w:id="0">
    <w:p w:rsidR="00000000" w:rsidRDefault="003D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3D1A8D">
    <w:pPr>
      <w:pStyle w:val="Footer"/>
    </w:pPr>
    <w:r>
      <w:rPr>
        <w:rStyle w:val="PageNumber"/>
      </w:rPr>
      <w:tab/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7ED5">
      <w:rPr>
        <w:rStyle w:val="PageNumber"/>
      </w:rPr>
      <w:fldChar w:fldCharType="separate"/>
    </w:r>
    <w:r>
      <w:rPr>
        <w:rStyle w:val="PageNumber"/>
        <w:noProof/>
      </w:rPr>
      <w:t>7</w:t>
    </w:r>
    <w:r w:rsidR="006F7ED5">
      <w:rPr>
        <w:rStyle w:val="PageNumber"/>
      </w:rPr>
      <w:fldChar w:fldCharType="end"/>
    </w:r>
    <w:r>
      <w:rPr>
        <w:rStyle w:val="PageNumber"/>
      </w:rPr>
      <w:t>/</w:t>
    </w:r>
    <w:r w:rsidR="006F7ED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6F7ED5">
      <w:rPr>
        <w:rStyle w:val="PageNumber"/>
      </w:rPr>
      <w:fldChar w:fldCharType="separate"/>
    </w:r>
    <w:r>
      <w:rPr>
        <w:rStyle w:val="PageNumber"/>
        <w:noProof/>
      </w:rPr>
      <w:t>7</w:t>
    </w:r>
    <w:r w:rsidR="006F7ED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1A8D">
      <w:r>
        <w:separator/>
      </w:r>
    </w:p>
  </w:footnote>
  <w:footnote w:type="continuationSeparator" w:id="0">
    <w:p w:rsidR="00000000" w:rsidRDefault="003D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8F8" w:rsidRDefault="003D1A8D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-161925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7812921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B98EF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42DC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9C3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EC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5E8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B49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A21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7AD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226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316C6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4E9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623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CE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251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1CA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64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80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427B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3500AA1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62803444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912CDE46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D3A2975E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9568606A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270437F0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5D96DAEA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DD7C7E1A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2F88C9FC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BCD363D"/>
    <w:multiLevelType w:val="hybridMultilevel"/>
    <w:tmpl w:val="FBEAF970"/>
    <w:lvl w:ilvl="0" w:tplc="578AA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C3EC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1A4B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FA9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2B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28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0D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446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67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22C13"/>
    <w:multiLevelType w:val="hybridMultilevel"/>
    <w:tmpl w:val="FD2E58DA"/>
    <w:lvl w:ilvl="0" w:tplc="2474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744B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B011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8A5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2D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3A97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4A1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709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62E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269FA"/>
    <w:rsid w:val="000A1784"/>
    <w:rsid w:val="000A6D56"/>
    <w:rsid w:val="00143DD2"/>
    <w:rsid w:val="00150DA3"/>
    <w:rsid w:val="00156563"/>
    <w:rsid w:val="00156E17"/>
    <w:rsid w:val="0016040F"/>
    <w:rsid w:val="00192E6B"/>
    <w:rsid w:val="001A5D8D"/>
    <w:rsid w:val="001B5CDA"/>
    <w:rsid w:val="001C0C50"/>
    <w:rsid w:val="001C2077"/>
    <w:rsid w:val="001D61B3"/>
    <w:rsid w:val="001E3D56"/>
    <w:rsid w:val="001F3017"/>
    <w:rsid w:val="00201B35"/>
    <w:rsid w:val="0026490B"/>
    <w:rsid w:val="002A344B"/>
    <w:rsid w:val="002A5C6D"/>
    <w:rsid w:val="002D09E8"/>
    <w:rsid w:val="00311C72"/>
    <w:rsid w:val="003136CC"/>
    <w:rsid w:val="003216F6"/>
    <w:rsid w:val="003454AE"/>
    <w:rsid w:val="003524DB"/>
    <w:rsid w:val="003550E5"/>
    <w:rsid w:val="00361300"/>
    <w:rsid w:val="0038350F"/>
    <w:rsid w:val="00385DB7"/>
    <w:rsid w:val="00395016"/>
    <w:rsid w:val="003D1A8D"/>
    <w:rsid w:val="003E09E5"/>
    <w:rsid w:val="00465CE9"/>
    <w:rsid w:val="004A38F8"/>
    <w:rsid w:val="004E3A9E"/>
    <w:rsid w:val="00525F80"/>
    <w:rsid w:val="005547DD"/>
    <w:rsid w:val="00555FA3"/>
    <w:rsid w:val="00556285"/>
    <w:rsid w:val="005576CC"/>
    <w:rsid w:val="005B3C0D"/>
    <w:rsid w:val="005B5025"/>
    <w:rsid w:val="005C5BE9"/>
    <w:rsid w:val="005E14DA"/>
    <w:rsid w:val="00617C71"/>
    <w:rsid w:val="0063767E"/>
    <w:rsid w:val="0064492F"/>
    <w:rsid w:val="00671BBF"/>
    <w:rsid w:val="006815FC"/>
    <w:rsid w:val="00686486"/>
    <w:rsid w:val="006A2101"/>
    <w:rsid w:val="006D3C42"/>
    <w:rsid w:val="006E4175"/>
    <w:rsid w:val="006E5F35"/>
    <w:rsid w:val="006F7ED5"/>
    <w:rsid w:val="007871F9"/>
    <w:rsid w:val="0078754E"/>
    <w:rsid w:val="00796175"/>
    <w:rsid w:val="007A2A2B"/>
    <w:rsid w:val="007B5A54"/>
    <w:rsid w:val="007D60E1"/>
    <w:rsid w:val="007F1681"/>
    <w:rsid w:val="00880B80"/>
    <w:rsid w:val="008878DF"/>
    <w:rsid w:val="008A6257"/>
    <w:rsid w:val="008B3727"/>
    <w:rsid w:val="008F3595"/>
    <w:rsid w:val="008F72F4"/>
    <w:rsid w:val="009053A5"/>
    <w:rsid w:val="00912DA0"/>
    <w:rsid w:val="009150E7"/>
    <w:rsid w:val="00945617"/>
    <w:rsid w:val="0095071A"/>
    <w:rsid w:val="009559C6"/>
    <w:rsid w:val="009722B3"/>
    <w:rsid w:val="00981DF1"/>
    <w:rsid w:val="00986855"/>
    <w:rsid w:val="00992A94"/>
    <w:rsid w:val="00996150"/>
    <w:rsid w:val="009A46AD"/>
    <w:rsid w:val="00A017A4"/>
    <w:rsid w:val="00A153F8"/>
    <w:rsid w:val="00A16824"/>
    <w:rsid w:val="00A33FBC"/>
    <w:rsid w:val="00A42BE0"/>
    <w:rsid w:val="00A7655B"/>
    <w:rsid w:val="00AA7498"/>
    <w:rsid w:val="00AE189C"/>
    <w:rsid w:val="00B25422"/>
    <w:rsid w:val="00B25A45"/>
    <w:rsid w:val="00B729CE"/>
    <w:rsid w:val="00BA2B09"/>
    <w:rsid w:val="00BA58C4"/>
    <w:rsid w:val="00BB1CCC"/>
    <w:rsid w:val="00BC45BE"/>
    <w:rsid w:val="00BF566B"/>
    <w:rsid w:val="00C16D5E"/>
    <w:rsid w:val="00C443DE"/>
    <w:rsid w:val="00C55A05"/>
    <w:rsid w:val="00CB5666"/>
    <w:rsid w:val="00CC4FAF"/>
    <w:rsid w:val="00CE319D"/>
    <w:rsid w:val="00DA14C3"/>
    <w:rsid w:val="00DC1D23"/>
    <w:rsid w:val="00DC2074"/>
    <w:rsid w:val="00DC59B0"/>
    <w:rsid w:val="00E07EAE"/>
    <w:rsid w:val="00E223C5"/>
    <w:rsid w:val="00E22B65"/>
    <w:rsid w:val="00E3673A"/>
    <w:rsid w:val="00E404F9"/>
    <w:rsid w:val="00E65B49"/>
    <w:rsid w:val="00E7274A"/>
    <w:rsid w:val="00E84946"/>
    <w:rsid w:val="00EA0448"/>
    <w:rsid w:val="00EA42B0"/>
    <w:rsid w:val="00EB41F1"/>
    <w:rsid w:val="00EE0F48"/>
    <w:rsid w:val="00EF503A"/>
    <w:rsid w:val="00F02DAF"/>
    <w:rsid w:val="00FC040B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EEDBD"/>
  <w15:docId w15:val="{0E170F45-FA9B-4B29-8BC2-47C23A6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61B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1D61B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1D61B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D61B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1D61B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1D61B3"/>
    <w:rPr>
      <w:bCs/>
      <w:szCs w:val="20"/>
    </w:rPr>
  </w:style>
  <w:style w:type="paragraph" w:styleId="BodyText2">
    <w:name w:val="Body Text 2"/>
    <w:basedOn w:val="Normal"/>
    <w:rsid w:val="001D61B3"/>
    <w:pPr>
      <w:jc w:val="both"/>
    </w:pPr>
    <w:rPr>
      <w:b/>
      <w:szCs w:val="20"/>
    </w:rPr>
  </w:style>
  <w:style w:type="paragraph" w:styleId="Footer">
    <w:name w:val="foot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D61B3"/>
  </w:style>
  <w:style w:type="paragraph" w:styleId="BodyText">
    <w:name w:val="Body Text"/>
    <w:basedOn w:val="Normal"/>
    <w:rsid w:val="001D61B3"/>
    <w:pPr>
      <w:jc w:val="both"/>
    </w:pPr>
    <w:rPr>
      <w:bCs/>
    </w:rPr>
  </w:style>
  <w:style w:type="paragraph" w:styleId="BalloonText">
    <w:name w:val="Balloon Text"/>
    <w:basedOn w:val="Normal"/>
    <w:semiHidden/>
    <w:rsid w:val="001D6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1406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Jones, Rebecca</cp:lastModifiedBy>
  <cp:revision>7</cp:revision>
  <cp:lastPrinted>2013-10-01T08:38:00Z</cp:lastPrinted>
  <dcterms:created xsi:type="dcterms:W3CDTF">2019-04-18T15:01:00Z</dcterms:created>
  <dcterms:modified xsi:type="dcterms:W3CDTF">2019-04-23T11:39:00Z</dcterms:modified>
</cp:coreProperties>
</file>