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C214E2">
            <w:r>
              <w:t>COMMUNITY AND CHILDREN’S SERVICES</w:t>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C214E2" w:rsidP="004E65FE">
            <w:r>
              <w:t>PUBLIC HEALTH AND PROTECTION</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C214E2">
            <w:r>
              <w:t>BEREAVEMENT SERVICES</w:t>
            </w:r>
          </w:p>
          <w:p w:rsidR="00D40975" w:rsidRDefault="00D40975"/>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C214E2">
            <w:r>
              <w:t>BEREAVEMENT OFFICER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C214E2">
            <w:r>
              <w:t>12347</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C214E2">
            <w:r>
              <w:t>7</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C214E2">
            <w:r>
              <w:t>ASSISTANT CEMETERY AND CREMATORIUM MANAGER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36"/>
                  <w:enabled/>
                  <w:calcOnExit w:val="0"/>
                  <w:textInput/>
                </w:ffData>
              </w:fldChar>
            </w:r>
            <w:bookmarkStart w:id="0" w:name="Text36"/>
            <w:r>
              <w:instrText xml:space="preserve"> FORMTEXT </w:instrText>
            </w:r>
            <w:r>
              <w:fldChar w:fldCharType="separate"/>
            </w:r>
            <w:r w:rsidR="007871F9">
              <w:rPr>
                <w:noProof/>
              </w:rPr>
              <w:t> </w:t>
            </w:r>
            <w:r w:rsidR="007871F9">
              <w:rPr>
                <w:noProof/>
              </w:rPr>
              <w:t> </w:t>
            </w:r>
            <w:r w:rsidR="007871F9">
              <w:rPr>
                <w:noProof/>
              </w:rPr>
              <w:t> </w:t>
            </w:r>
            <w:r w:rsidR="007871F9">
              <w:rPr>
                <w:noProof/>
              </w:rPr>
              <w:t> </w:t>
            </w:r>
            <w:r w:rsidR="007871F9">
              <w:rPr>
                <w:noProof/>
              </w:rPr>
              <w:t> </w:t>
            </w:r>
            <w:r>
              <w:fldChar w:fldCharType="end"/>
            </w:r>
            <w:bookmarkEnd w:id="0"/>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37"/>
                  <w:enabled/>
                  <w:calcOnExit w:val="0"/>
                  <w:textInput/>
                </w:ffData>
              </w:fldChar>
            </w:r>
            <w:bookmarkStart w:id="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BD68B2">
            <w:pPr>
              <w:rPr>
                <w:b/>
                <w:bCs/>
              </w:rPr>
            </w:pPr>
            <w:r>
              <w:rPr>
                <w:rFonts w:cs="Arial"/>
                <w:b/>
                <w:bCs/>
              </w:rPr>
              <w:t>DBS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C214E2">
            <w:r>
              <w:t>NONE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C214E2">
            <w:r>
              <w:t>4</w:t>
            </w:r>
            <w:r w:rsidRPr="00C214E2">
              <w:rPr>
                <w:vertAlign w:val="superscript"/>
              </w:rPr>
              <w:t>TH</w:t>
            </w:r>
            <w:r>
              <w:t xml:space="preserve"> NOVEMBER 2015</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tc>
      </w:tr>
    </w:tbl>
    <w:p w:rsidR="00EA42B0" w:rsidRPr="004E65FE" w:rsidRDefault="00EA42B0" w:rsidP="004E65FE">
      <w:pPr>
        <w:jc w:val="center"/>
        <w:rPr>
          <w:rFonts w:ascii="Arial Bold" w:hAnsi="Arial Bold"/>
          <w:b/>
          <w:caps/>
          <w:sz w:val="28"/>
        </w:rPr>
      </w:pPr>
      <w:r w:rsidRPr="004E65FE">
        <w:rPr>
          <w:rFonts w:ascii="Arial Bold" w:hAnsi="Arial Bold"/>
          <w:b/>
          <w:caps/>
          <w:sz w:val="28"/>
        </w:rPr>
        <w:t>Job Description &amp; Person SPECIFICATION</w:t>
      </w:r>
    </w:p>
    <w:p w:rsidR="00EA42B0" w:rsidRDefault="00EA42B0"/>
    <w:p w:rsidR="004E65FE" w:rsidRDefault="004E65FE">
      <w:pPr>
        <w:rPr>
          <w:b/>
          <w:caps/>
        </w:rPr>
      </w:pPr>
    </w:p>
    <w:p w:rsidR="00096BDD" w:rsidRDefault="00096BDD">
      <w:pPr>
        <w:rPr>
          <w:b/>
          <w:caps/>
        </w:rPr>
      </w:pPr>
    </w:p>
    <w:p w:rsidR="00096BDD" w:rsidRDefault="00096BDD">
      <w:pPr>
        <w:rPr>
          <w:b/>
          <w:caps/>
        </w:rPr>
      </w:pPr>
    </w:p>
    <w:p w:rsidR="00EA42B0" w:rsidRDefault="00EA42B0">
      <w:pPr>
        <w:rPr>
          <w:b/>
          <w:caps/>
        </w:rPr>
      </w:pPr>
      <w:r>
        <w:rPr>
          <w:b/>
          <w:caps/>
        </w:rPr>
        <w:t>Key Objectives</w:t>
      </w:r>
    </w:p>
    <w:p w:rsidR="00EA42B0" w:rsidRDefault="00EA42B0">
      <w:pPr>
        <w:rPr>
          <w:b/>
          <w:caps/>
        </w:rPr>
      </w:pPr>
    </w:p>
    <w:p w:rsidR="00C214E2" w:rsidRDefault="00C214E2" w:rsidP="00C214E2">
      <w:pPr>
        <w:ind w:left="360"/>
        <w:rPr>
          <w:b/>
        </w:rPr>
      </w:pPr>
      <w:r>
        <w:rPr>
          <w:b/>
        </w:rPr>
        <w:t>To ensure all aspects of administration applicable to cremation, interments and exhumations are undertaken in accordance with statutory law, council regulations and policy.</w:t>
      </w:r>
    </w:p>
    <w:p w:rsidR="00C214E2" w:rsidRDefault="00C214E2" w:rsidP="00C214E2">
      <w:pPr>
        <w:ind w:left="360"/>
        <w:rPr>
          <w:b/>
        </w:rPr>
      </w:pPr>
    </w:p>
    <w:p w:rsidR="00C214E2" w:rsidRDefault="00C214E2" w:rsidP="00C214E2">
      <w:pPr>
        <w:ind w:left="360"/>
        <w:rPr>
          <w:b/>
        </w:rPr>
      </w:pPr>
      <w:r>
        <w:rPr>
          <w:b/>
        </w:rPr>
        <w:t>To provide comprehensive support services in respect of all aspects of Crematoria/Bereavement Services.</w:t>
      </w:r>
    </w:p>
    <w:p w:rsidR="00EA42B0" w:rsidRDefault="00EA42B0" w:rsidP="00C214E2">
      <w:pPr>
        <w:ind w:firstLine="720"/>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4E65FE" w:rsidRDefault="004E65FE" w:rsidP="004E65FE"/>
    <w:p w:rsidR="00C214E2" w:rsidRDefault="00C214E2" w:rsidP="00C214E2">
      <w:r>
        <w:t>To be responsible for undertaking the receipting/banking of all monies received.</w:t>
      </w:r>
    </w:p>
    <w:p w:rsidR="00C214E2" w:rsidRDefault="00C214E2" w:rsidP="00C214E2">
      <w:pPr>
        <w:rPr>
          <w:noProof/>
        </w:rPr>
      </w:pPr>
    </w:p>
    <w:p w:rsidR="00C214E2" w:rsidRDefault="00C214E2" w:rsidP="00C214E2">
      <w:pPr>
        <w:rPr>
          <w:noProof/>
        </w:rPr>
      </w:pPr>
      <w:r>
        <w:rPr>
          <w:noProof/>
        </w:rPr>
        <w:t>Preparation of all stakeholder accounts including invoicing.</w:t>
      </w:r>
    </w:p>
    <w:p w:rsidR="00C214E2" w:rsidRDefault="00C214E2" w:rsidP="00C214E2">
      <w:pPr>
        <w:rPr>
          <w:noProof/>
        </w:rPr>
      </w:pPr>
      <w:r>
        <w:rPr>
          <w:noProof/>
        </w:rPr>
        <w:lastRenderedPageBreak/>
        <w:t>Processing of all medical referee/organist accounts.</w:t>
      </w:r>
    </w:p>
    <w:p w:rsidR="00C214E2" w:rsidRDefault="00C214E2" w:rsidP="00C214E2">
      <w:pPr>
        <w:rPr>
          <w:noProof/>
        </w:rPr>
      </w:pPr>
    </w:p>
    <w:p w:rsidR="00C214E2" w:rsidRDefault="00C214E2" w:rsidP="00C214E2">
      <w:pPr>
        <w:rPr>
          <w:noProof/>
        </w:rPr>
      </w:pPr>
      <w:r>
        <w:rPr>
          <w:noProof/>
        </w:rPr>
        <w:t>Reconciling of accounts to the Council's General Ledger.</w:t>
      </w:r>
    </w:p>
    <w:p w:rsidR="00C214E2" w:rsidRDefault="00C214E2" w:rsidP="00C214E2">
      <w:pPr>
        <w:rPr>
          <w:noProof/>
        </w:rPr>
      </w:pPr>
    </w:p>
    <w:p w:rsidR="00C214E2" w:rsidRDefault="00C214E2" w:rsidP="00C214E2">
      <w:pPr>
        <w:rPr>
          <w:noProof/>
        </w:rPr>
      </w:pPr>
      <w:r>
        <w:rPr>
          <w:noProof/>
        </w:rPr>
        <w:t>Ordering of goods/stationery.</w:t>
      </w:r>
    </w:p>
    <w:p w:rsidR="00C214E2" w:rsidRDefault="00C214E2" w:rsidP="00C214E2">
      <w:pPr>
        <w:rPr>
          <w:noProof/>
        </w:rPr>
      </w:pPr>
    </w:p>
    <w:p w:rsidR="00C214E2" w:rsidRDefault="00C214E2" w:rsidP="00C214E2">
      <w:pPr>
        <w:rPr>
          <w:noProof/>
        </w:rPr>
      </w:pPr>
      <w:r>
        <w:rPr>
          <w:noProof/>
        </w:rPr>
        <w:t>Booking of funeral servcies, checking and processing statutory forms.</w:t>
      </w:r>
    </w:p>
    <w:p w:rsidR="00C214E2" w:rsidRDefault="00C214E2" w:rsidP="00C214E2">
      <w:pPr>
        <w:rPr>
          <w:noProof/>
        </w:rPr>
      </w:pPr>
    </w:p>
    <w:p w:rsidR="00C214E2" w:rsidRDefault="00C214E2" w:rsidP="00C214E2">
      <w:pPr>
        <w:rPr>
          <w:noProof/>
        </w:rPr>
      </w:pPr>
      <w:r>
        <w:rPr>
          <w:noProof/>
        </w:rPr>
        <w:t>Liaising with medical refereees, GP's, Hospital Practitioners and Coroners.</w:t>
      </w:r>
    </w:p>
    <w:p w:rsidR="00C214E2" w:rsidRDefault="00C214E2" w:rsidP="00C214E2">
      <w:pPr>
        <w:rPr>
          <w:noProof/>
        </w:rPr>
      </w:pPr>
    </w:p>
    <w:p w:rsidR="00C214E2" w:rsidRDefault="00C214E2" w:rsidP="00C214E2">
      <w:pPr>
        <w:rPr>
          <w:noProof/>
        </w:rPr>
      </w:pPr>
      <w:r>
        <w:rPr>
          <w:noProof/>
        </w:rPr>
        <w:t>Liaising with stakeholders/bereaved families.</w:t>
      </w:r>
    </w:p>
    <w:p w:rsidR="00C214E2" w:rsidRDefault="00C214E2" w:rsidP="00C214E2">
      <w:pPr>
        <w:rPr>
          <w:noProof/>
        </w:rPr>
      </w:pPr>
    </w:p>
    <w:p w:rsidR="00C214E2" w:rsidRDefault="00C214E2" w:rsidP="00C214E2">
      <w:pPr>
        <w:rPr>
          <w:noProof/>
        </w:rPr>
      </w:pPr>
      <w:r>
        <w:rPr>
          <w:noProof/>
        </w:rPr>
        <w:t>To be responsible for compiling statutory declarations, prior to the successor in title swearing on oath in the presence of a Magistrate or Commissioner of Oaths, in order to facilitate the legal transfer of plot/grave ownership.</w:t>
      </w:r>
    </w:p>
    <w:p w:rsidR="00C214E2" w:rsidRDefault="00C214E2" w:rsidP="00C214E2">
      <w:pPr>
        <w:rPr>
          <w:noProof/>
        </w:rPr>
      </w:pPr>
    </w:p>
    <w:p w:rsidR="00C214E2" w:rsidRDefault="00C214E2" w:rsidP="00C214E2">
      <w:pPr>
        <w:rPr>
          <w:noProof/>
        </w:rPr>
      </w:pPr>
      <w:r>
        <w:rPr>
          <w:noProof/>
        </w:rPr>
        <w:t>Updating the successor in title through statutory records following the completion of sworn statutory declarations.</w:t>
      </w:r>
    </w:p>
    <w:p w:rsidR="00C214E2" w:rsidRDefault="00C214E2" w:rsidP="00C214E2">
      <w:pPr>
        <w:rPr>
          <w:noProof/>
        </w:rPr>
      </w:pPr>
    </w:p>
    <w:p w:rsidR="00C214E2" w:rsidRDefault="00C214E2" w:rsidP="00C214E2">
      <w:pPr>
        <w:rPr>
          <w:noProof/>
        </w:rPr>
      </w:pPr>
      <w:r>
        <w:rPr>
          <w:noProof/>
        </w:rPr>
        <w:t>Maintaining statutory and non-statutory records following the completion of sworn declarations.</w:t>
      </w:r>
    </w:p>
    <w:p w:rsidR="00C214E2" w:rsidRDefault="00C214E2" w:rsidP="00C214E2">
      <w:pPr>
        <w:rPr>
          <w:noProof/>
        </w:rPr>
      </w:pPr>
    </w:p>
    <w:p w:rsidR="00C214E2" w:rsidRDefault="00C214E2" w:rsidP="00C214E2">
      <w:pPr>
        <w:rPr>
          <w:noProof/>
        </w:rPr>
      </w:pPr>
      <w:r>
        <w:rPr>
          <w:noProof/>
        </w:rPr>
        <w:t>Maintaining statutory and non-statutory records by both manual and computerised methods.</w:t>
      </w:r>
    </w:p>
    <w:p w:rsidR="00C214E2" w:rsidRDefault="00C214E2" w:rsidP="00C214E2">
      <w:pPr>
        <w:rPr>
          <w:noProof/>
        </w:rPr>
      </w:pPr>
    </w:p>
    <w:p w:rsidR="00C214E2" w:rsidRDefault="00C214E2" w:rsidP="00C214E2">
      <w:pPr>
        <w:rPr>
          <w:noProof/>
        </w:rPr>
      </w:pPr>
      <w:r>
        <w:rPr>
          <w:noProof/>
        </w:rPr>
        <w:t>Advising the bereaved regarding disposal methods/forms of memorialisation.</w:t>
      </w:r>
    </w:p>
    <w:p w:rsidR="00C214E2" w:rsidRDefault="00C214E2" w:rsidP="00C214E2">
      <w:pPr>
        <w:rPr>
          <w:noProof/>
        </w:rPr>
      </w:pPr>
    </w:p>
    <w:p w:rsidR="00C214E2" w:rsidRDefault="00C214E2" w:rsidP="00C214E2">
      <w:pPr>
        <w:rPr>
          <w:noProof/>
        </w:rPr>
      </w:pPr>
      <w:r>
        <w:rPr>
          <w:noProof/>
        </w:rPr>
        <w:t>Ensure timely completion and receipt of all application forms for both cremation and interments, through liasing with funeral directors.</w:t>
      </w:r>
    </w:p>
    <w:p w:rsidR="00C214E2" w:rsidRDefault="00C214E2" w:rsidP="00C214E2">
      <w:pPr>
        <w:rPr>
          <w:noProof/>
        </w:rPr>
      </w:pPr>
    </w:p>
    <w:p w:rsidR="00C214E2" w:rsidRDefault="00C214E2" w:rsidP="00C214E2">
      <w:pPr>
        <w:rPr>
          <w:noProof/>
        </w:rPr>
      </w:pPr>
      <w:r>
        <w:rPr>
          <w:noProof/>
        </w:rPr>
        <w:t>Checking all records/registers for accuracy including archived material at other sites.</w:t>
      </w:r>
    </w:p>
    <w:p w:rsidR="00C214E2" w:rsidRDefault="00C214E2" w:rsidP="00C214E2">
      <w:pPr>
        <w:rPr>
          <w:noProof/>
        </w:rPr>
      </w:pPr>
      <w:r>
        <w:rPr>
          <w:noProof/>
        </w:rPr>
        <w:t>Assisting in the preparation of routine reports for presentation at Committee meetings</w:t>
      </w:r>
      <w:r w:rsidR="003E7D12">
        <w:rPr>
          <w:noProof/>
        </w:rPr>
        <w:t>.</w:t>
      </w:r>
    </w:p>
    <w:p w:rsidR="003E7D12" w:rsidRDefault="003E7D12" w:rsidP="00C214E2">
      <w:pPr>
        <w:rPr>
          <w:noProof/>
        </w:rPr>
      </w:pPr>
    </w:p>
    <w:p w:rsidR="00C214E2" w:rsidRDefault="00C214E2" w:rsidP="00C214E2">
      <w:pPr>
        <w:rPr>
          <w:noProof/>
        </w:rPr>
      </w:pPr>
      <w:r>
        <w:rPr>
          <w:noProof/>
        </w:rPr>
        <w:t>Administering web based systems including web payments and on line bookings</w:t>
      </w:r>
    </w:p>
    <w:p w:rsidR="00C214E2" w:rsidRDefault="00C214E2" w:rsidP="00C214E2">
      <w:pPr>
        <w:rPr>
          <w:noProof/>
        </w:rPr>
      </w:pPr>
      <w:r>
        <w:rPr>
          <w:noProof/>
        </w:rPr>
        <w:t>Dealing with routine correspondence, including prioritising and distributing to relevant officer.</w:t>
      </w:r>
    </w:p>
    <w:p w:rsidR="003E7D12" w:rsidRDefault="003E7D12" w:rsidP="00C214E2">
      <w:pPr>
        <w:rPr>
          <w:noProof/>
        </w:rPr>
      </w:pPr>
    </w:p>
    <w:p w:rsidR="00C214E2" w:rsidRDefault="00C214E2" w:rsidP="00C214E2">
      <w:pPr>
        <w:rPr>
          <w:noProof/>
        </w:rPr>
      </w:pPr>
      <w:r>
        <w:rPr>
          <w:noProof/>
        </w:rPr>
        <w:t>Assisting the public and undertaking searches of the records on their behalf for general information.</w:t>
      </w:r>
    </w:p>
    <w:p w:rsidR="003E7D12" w:rsidRDefault="003E7D12" w:rsidP="00C214E2">
      <w:pPr>
        <w:rPr>
          <w:noProof/>
        </w:rPr>
      </w:pPr>
    </w:p>
    <w:p w:rsidR="00C214E2" w:rsidRDefault="00C214E2" w:rsidP="00C214E2">
      <w:pPr>
        <w:rPr>
          <w:noProof/>
        </w:rPr>
      </w:pPr>
      <w:r>
        <w:rPr>
          <w:noProof/>
        </w:rPr>
        <w:t>Logging and assisting with complaints received.</w:t>
      </w:r>
    </w:p>
    <w:p w:rsidR="003E7D12" w:rsidRDefault="003E7D12" w:rsidP="00C214E2">
      <w:pPr>
        <w:rPr>
          <w:noProof/>
        </w:rPr>
      </w:pPr>
    </w:p>
    <w:p w:rsidR="00C214E2" w:rsidRDefault="00C214E2" w:rsidP="00C214E2">
      <w:pPr>
        <w:rPr>
          <w:noProof/>
        </w:rPr>
      </w:pPr>
      <w:r>
        <w:rPr>
          <w:noProof/>
        </w:rPr>
        <w:t>Lia</w:t>
      </w:r>
      <w:r w:rsidR="003E7D12">
        <w:rPr>
          <w:noProof/>
        </w:rPr>
        <w:t>i</w:t>
      </w:r>
      <w:r>
        <w:rPr>
          <w:noProof/>
        </w:rPr>
        <w:t>sing with the NHS Trust and parents to ensure the legal and dignified disposal of non-viable foetal remains, including relevant record keeping.</w:t>
      </w:r>
    </w:p>
    <w:p w:rsidR="003E7D12" w:rsidRDefault="003E7D12" w:rsidP="00C214E2">
      <w:pPr>
        <w:rPr>
          <w:noProof/>
        </w:rPr>
      </w:pPr>
    </w:p>
    <w:p w:rsidR="00C214E2" w:rsidRDefault="00C214E2" w:rsidP="00C214E2">
      <w:pPr>
        <w:rPr>
          <w:noProof/>
        </w:rPr>
      </w:pPr>
      <w:r>
        <w:rPr>
          <w:noProof/>
        </w:rPr>
        <w:t>Processing and checking paper work together with receiving non-viable foetal remains from the NHS Trust</w:t>
      </w:r>
      <w:r w:rsidR="003E7D12">
        <w:rPr>
          <w:noProof/>
        </w:rPr>
        <w:t>.</w:t>
      </w:r>
    </w:p>
    <w:p w:rsidR="00C214E2" w:rsidRDefault="00C214E2" w:rsidP="00C214E2">
      <w:pPr>
        <w:rPr>
          <w:noProof/>
        </w:rPr>
      </w:pPr>
      <w:r>
        <w:rPr>
          <w:noProof/>
        </w:rPr>
        <w:t>Compiling stakeholder questionnaires, analysing feedback and producing feedback reports.</w:t>
      </w:r>
    </w:p>
    <w:p w:rsidR="003E7D12" w:rsidRDefault="003E7D12" w:rsidP="00C214E2">
      <w:pPr>
        <w:rPr>
          <w:noProof/>
        </w:rPr>
      </w:pPr>
    </w:p>
    <w:p w:rsidR="00C214E2" w:rsidRDefault="00C214E2" w:rsidP="00C214E2">
      <w:pPr>
        <w:rPr>
          <w:noProof/>
        </w:rPr>
      </w:pPr>
      <w:r>
        <w:rPr>
          <w:noProof/>
        </w:rPr>
        <w:t>Ensuring the implemenation of the Council's Rules and Regulations for Bereavement Services</w:t>
      </w:r>
      <w:r w:rsidR="003E7D12">
        <w:rPr>
          <w:noProof/>
        </w:rPr>
        <w:t>.</w:t>
      </w:r>
    </w:p>
    <w:p w:rsidR="003E7D12" w:rsidRDefault="003E7D12" w:rsidP="00C214E2">
      <w:pPr>
        <w:rPr>
          <w:noProof/>
        </w:rPr>
      </w:pPr>
    </w:p>
    <w:p w:rsidR="00C214E2" w:rsidRDefault="00C214E2" w:rsidP="00C214E2">
      <w:pPr>
        <w:rPr>
          <w:noProof/>
        </w:rPr>
      </w:pPr>
      <w:r>
        <w:rPr>
          <w:noProof/>
        </w:rPr>
        <w:t>Assisting and arranging funerals under the Public Health Act and accompanying other staff member to attend the property of the deceased person in order</w:t>
      </w:r>
    </w:p>
    <w:p w:rsidR="00C214E2" w:rsidRDefault="00C214E2" w:rsidP="00C214E2">
      <w:pPr>
        <w:rPr>
          <w:noProof/>
        </w:rPr>
      </w:pPr>
      <w:r>
        <w:rPr>
          <w:noProof/>
        </w:rPr>
        <w:t>to undertake search of personal effects, i.e. bank account information, Last will and testament etc., Also assisting with self managed funerals.</w:t>
      </w:r>
    </w:p>
    <w:p w:rsidR="003E7D12" w:rsidRDefault="003E7D12" w:rsidP="00C214E2">
      <w:pPr>
        <w:rPr>
          <w:noProof/>
        </w:rPr>
      </w:pPr>
    </w:p>
    <w:p w:rsidR="00C214E2" w:rsidRDefault="00C214E2" w:rsidP="00C214E2">
      <w:pPr>
        <w:rPr>
          <w:noProof/>
        </w:rPr>
      </w:pPr>
      <w:r>
        <w:rPr>
          <w:noProof/>
        </w:rPr>
        <w:t>Lia</w:t>
      </w:r>
      <w:r w:rsidR="003E7D12">
        <w:rPr>
          <w:noProof/>
        </w:rPr>
        <w:t>i</w:t>
      </w:r>
      <w:r>
        <w:rPr>
          <w:noProof/>
        </w:rPr>
        <w:t>sing with appropriate staff within Bereavement Services, pereparing and issuing written instructions for all interments.</w:t>
      </w:r>
    </w:p>
    <w:p w:rsidR="003E7D12" w:rsidRDefault="003E7D12" w:rsidP="00C214E2">
      <w:pPr>
        <w:rPr>
          <w:noProof/>
        </w:rPr>
      </w:pPr>
    </w:p>
    <w:p w:rsidR="00C214E2" w:rsidRDefault="00C214E2" w:rsidP="00C214E2">
      <w:pPr>
        <w:rPr>
          <w:noProof/>
        </w:rPr>
      </w:pPr>
      <w:r>
        <w:rPr>
          <w:noProof/>
        </w:rPr>
        <w:t>To prepare, process and analyse statistical information .</w:t>
      </w:r>
    </w:p>
    <w:p w:rsidR="003E7D12" w:rsidRDefault="003E7D12" w:rsidP="00C214E2">
      <w:pPr>
        <w:rPr>
          <w:noProof/>
        </w:rPr>
      </w:pPr>
    </w:p>
    <w:p w:rsidR="00C214E2" w:rsidRDefault="00C214E2" w:rsidP="00C214E2">
      <w:pPr>
        <w:rPr>
          <w:noProof/>
        </w:rPr>
      </w:pPr>
      <w:r>
        <w:rPr>
          <w:noProof/>
        </w:rPr>
        <w:t>To be responsible to ensure complaince with the self-evaluation process and ensuring all changes are updated annually as per the Council's audit guidelines.</w:t>
      </w:r>
    </w:p>
    <w:p w:rsidR="003E7D12" w:rsidRDefault="003E7D12" w:rsidP="00C214E2">
      <w:pPr>
        <w:rPr>
          <w:noProof/>
        </w:rPr>
      </w:pPr>
    </w:p>
    <w:p w:rsidR="00C214E2" w:rsidRDefault="00C214E2" w:rsidP="00C214E2">
      <w:pPr>
        <w:rPr>
          <w:noProof/>
        </w:rPr>
      </w:pPr>
      <w:r>
        <w:rPr>
          <w:noProof/>
        </w:rPr>
        <w:t>To be responsible for efffective and financial mangement in conjuction with the Council's financial guidelines.</w:t>
      </w:r>
    </w:p>
    <w:p w:rsidR="003E7D12" w:rsidRDefault="003E7D12" w:rsidP="00C214E2">
      <w:pPr>
        <w:rPr>
          <w:noProof/>
        </w:rPr>
      </w:pPr>
    </w:p>
    <w:p w:rsidR="00C214E2" w:rsidRDefault="00C214E2" w:rsidP="00C214E2">
      <w:pPr>
        <w:rPr>
          <w:noProof/>
        </w:rPr>
      </w:pPr>
      <w:r>
        <w:rPr>
          <w:noProof/>
        </w:rPr>
        <w:t>Lia</w:t>
      </w:r>
      <w:r w:rsidR="003E7D12">
        <w:rPr>
          <w:noProof/>
        </w:rPr>
        <w:t>i</w:t>
      </w:r>
      <w:r>
        <w:rPr>
          <w:noProof/>
        </w:rPr>
        <w:t>sing with the Ministry of Justice and assisting/advising bereaved families with the completion of exhumation application forms.</w:t>
      </w:r>
    </w:p>
    <w:p w:rsidR="003E7D12" w:rsidRDefault="003E7D12" w:rsidP="00C214E2">
      <w:pPr>
        <w:rPr>
          <w:noProof/>
        </w:rPr>
      </w:pPr>
    </w:p>
    <w:p w:rsidR="00C214E2" w:rsidRDefault="00C214E2" w:rsidP="00C214E2">
      <w:pPr>
        <w:rPr>
          <w:noProof/>
        </w:rPr>
      </w:pPr>
      <w:r>
        <w:rPr>
          <w:noProof/>
        </w:rPr>
        <w:t>To act in the capacity as Relief Chapel Attendance as and when required.</w:t>
      </w:r>
    </w:p>
    <w:p w:rsidR="003E7D12" w:rsidRDefault="003E7D12" w:rsidP="00C214E2">
      <w:pPr>
        <w:rPr>
          <w:noProof/>
        </w:rPr>
      </w:pPr>
    </w:p>
    <w:p w:rsidR="00C214E2" w:rsidRDefault="00C214E2" w:rsidP="00C214E2">
      <w:pPr>
        <w:rPr>
          <w:noProof/>
        </w:rPr>
      </w:pPr>
    </w:p>
    <w:p w:rsidR="003E7D12" w:rsidRDefault="003E7D12" w:rsidP="004E65FE">
      <w:pPr>
        <w:pStyle w:val="BodyText"/>
        <w:jc w:val="left"/>
      </w:pPr>
    </w:p>
    <w:p w:rsidR="004E65FE" w:rsidRDefault="004E65FE" w:rsidP="004E65FE">
      <w:pPr>
        <w:pStyle w:val="BodyText"/>
        <w:jc w:val="left"/>
      </w:pPr>
      <w:r>
        <w:t>To carry out health and safety responsibilities in accordance with the Division’s Health &amp; Safety Responsibilities document.</w:t>
      </w:r>
    </w:p>
    <w:p w:rsidR="004E65FE" w:rsidRDefault="004E65FE" w:rsidP="004E65FE">
      <w:pPr>
        <w:jc w:val="both"/>
        <w:rPr>
          <w:rFonts w:cs="Arial"/>
        </w:rPr>
      </w:pPr>
    </w:p>
    <w:p w:rsidR="004E65FE" w:rsidRDefault="004E65FE" w:rsidP="004E65FE">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4E65FE" w:rsidRDefault="004E65FE" w:rsidP="004E65FE">
      <w:pPr>
        <w:jc w:val="both"/>
        <w:rPr>
          <w:rFonts w:cs="Arial"/>
          <w:b/>
        </w:rPr>
      </w:pPr>
      <w:r>
        <w:rPr>
          <w:rFonts w:cs="Arial"/>
          <w:b/>
        </w:rPr>
        <w:t> </w:t>
      </w:r>
    </w:p>
    <w:p w:rsidR="004E65FE" w:rsidRDefault="004E65FE" w:rsidP="004E65FE">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4E65FE" w:rsidRDefault="004E65FE" w:rsidP="004E65FE">
      <w:pPr>
        <w:jc w:val="both"/>
        <w:rPr>
          <w:rFonts w:cs="Arial"/>
        </w:rPr>
      </w:pPr>
      <w:r>
        <w:rPr>
          <w:rFonts w:cs="Arial"/>
        </w:rPr>
        <w:t> </w:t>
      </w:r>
    </w:p>
    <w:p w:rsidR="004E65FE" w:rsidRDefault="004E65FE" w:rsidP="004E65FE">
      <w:pPr>
        <w:pStyle w:val="BodyText2"/>
        <w:jc w:val="left"/>
      </w:pPr>
      <w:r>
        <w:rPr>
          <w:rFonts w:cs="Arial"/>
          <w:i/>
          <w:iCs/>
        </w:rPr>
        <w:t>Protecting Children and Vulnerable Adults is a core responsibility of all staff.  All safeguarding concerns should be reported to the Cwm Taf Multi-Agency Safeguarding Hub (MASH).</w:t>
      </w:r>
    </w:p>
    <w:p w:rsidR="004E65FE" w:rsidRDefault="004E65FE" w:rsidP="004E65FE">
      <w:pPr>
        <w:jc w:val="both"/>
        <w:rPr>
          <w:b/>
        </w:rPr>
      </w:pPr>
    </w:p>
    <w:p w:rsidR="004E65FE" w:rsidRDefault="004E65FE" w:rsidP="004E65FE">
      <w:pPr>
        <w:jc w:val="both"/>
        <w:rPr>
          <w:b/>
        </w:rP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t>PERSON SPECIFICATION</w:t>
      </w:r>
    </w:p>
    <w:p w:rsidR="00EA42B0" w:rsidRDefault="00EA42B0">
      <w:pPr>
        <w:pStyle w:val="BodyText3"/>
      </w:pPr>
    </w:p>
    <w:p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rsidR="00EA42B0" w:rsidRDefault="00EA42B0"/>
    <w:p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rsidTr="002B0440">
        <w:tc>
          <w:tcPr>
            <w:tcW w:w="2524" w:type="dxa"/>
          </w:tcPr>
          <w:p w:rsidR="00EA42B0" w:rsidRDefault="00EA42B0">
            <w:pPr>
              <w:pStyle w:val="Heading4"/>
              <w:rPr>
                <w:b/>
                <w:bCs/>
                <w:sz w:val="28"/>
                <w:u w:val="none"/>
              </w:rPr>
            </w:pPr>
            <w:r>
              <w:rPr>
                <w:b/>
                <w:bCs/>
                <w:sz w:val="28"/>
                <w:u w:val="none"/>
              </w:rPr>
              <w:t>ATTRIBUTE</w:t>
            </w:r>
          </w:p>
        </w:tc>
        <w:tc>
          <w:tcPr>
            <w:tcW w:w="3960" w:type="dxa"/>
          </w:tcPr>
          <w:p w:rsidR="00EA42B0" w:rsidRDefault="00EA42B0">
            <w:pPr>
              <w:pStyle w:val="Heading5"/>
              <w:rPr>
                <w:bCs/>
                <w:sz w:val="28"/>
              </w:rPr>
            </w:pPr>
            <w:r>
              <w:rPr>
                <w:bCs/>
                <w:sz w:val="28"/>
              </w:rPr>
              <w:t>ESSENTIAL</w:t>
            </w:r>
          </w:p>
        </w:tc>
        <w:tc>
          <w:tcPr>
            <w:tcW w:w="3864" w:type="dxa"/>
          </w:tcPr>
          <w:p w:rsidR="00EA42B0" w:rsidRDefault="00EA42B0">
            <w:pPr>
              <w:jc w:val="center"/>
              <w:rPr>
                <w:b/>
                <w:bCs/>
              </w:rPr>
            </w:pPr>
            <w:r>
              <w:rPr>
                <w:b/>
                <w:bCs/>
                <w:sz w:val="28"/>
              </w:rPr>
              <w:t>DESIRABLE</w:t>
            </w:r>
          </w:p>
        </w:tc>
      </w:tr>
      <w:tr w:rsidR="00EA42B0" w:rsidTr="002B0440">
        <w:tc>
          <w:tcPr>
            <w:tcW w:w="2524" w:type="dxa"/>
          </w:tcPr>
          <w:p w:rsidR="00EA42B0" w:rsidRDefault="00EA42B0">
            <w:pPr>
              <w:pStyle w:val="Heading1"/>
              <w:widowControl w:val="0"/>
              <w:jc w:val="left"/>
              <w:rPr>
                <w:sz w:val="28"/>
                <w:u w:val="none"/>
              </w:rPr>
            </w:pPr>
            <w:r>
              <w:rPr>
                <w:sz w:val="28"/>
                <w:u w:val="none"/>
              </w:rPr>
              <w:t>KNOWLEDGE/</w:t>
            </w:r>
          </w:p>
          <w:p w:rsidR="00EA42B0" w:rsidRDefault="00EA42B0">
            <w:pPr>
              <w:pStyle w:val="Heading6"/>
            </w:pPr>
            <w:r>
              <w:t xml:space="preserve">EDUCATION </w:t>
            </w:r>
          </w:p>
          <w:p w:rsidR="00EA42B0" w:rsidRDefault="00EA42B0">
            <w:pPr>
              <w:pStyle w:val="BodyText2"/>
            </w:pPr>
          </w:p>
        </w:tc>
        <w:tc>
          <w:tcPr>
            <w:tcW w:w="3960" w:type="dxa"/>
          </w:tcPr>
          <w:p w:rsidR="00C214E2" w:rsidRDefault="00C214E2" w:rsidP="00C214E2">
            <w:pPr>
              <w:rPr>
                <w:rFonts w:cs="Arial"/>
                <w:bCs/>
              </w:rPr>
            </w:pPr>
            <w:r>
              <w:rPr>
                <w:rFonts w:cs="Arial"/>
                <w:bCs/>
              </w:rPr>
              <w:t>Good communication skills.</w:t>
            </w:r>
          </w:p>
          <w:p w:rsidR="00C214E2" w:rsidRDefault="00C214E2" w:rsidP="00C214E2">
            <w:pPr>
              <w:rPr>
                <w:rFonts w:cs="Arial"/>
                <w:bCs/>
              </w:rPr>
            </w:pPr>
          </w:p>
          <w:p w:rsidR="00D40975" w:rsidRPr="000213FC" w:rsidRDefault="00D40975" w:rsidP="00C214E2">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EA42B0" w:rsidRDefault="00EA42B0" w:rsidP="00E65F8E">
            <w:pPr>
              <w:pStyle w:val="BodyText2"/>
              <w:spacing w:after="120"/>
              <w:ind w:left="40"/>
              <w:jc w:val="left"/>
              <w:rPr>
                <w:b w:val="0"/>
                <w:bCs/>
              </w:rPr>
            </w:pPr>
          </w:p>
        </w:tc>
        <w:tc>
          <w:tcPr>
            <w:tcW w:w="3864" w:type="dxa"/>
          </w:tcPr>
          <w:p w:rsidR="00C214E2" w:rsidRDefault="00C214E2" w:rsidP="00C214E2">
            <w:pPr>
              <w:pStyle w:val="BodyText2"/>
              <w:spacing w:after="120"/>
              <w:jc w:val="left"/>
              <w:rPr>
                <w:b w:val="0"/>
                <w:bCs/>
                <w:noProof/>
              </w:rPr>
            </w:pPr>
            <w:r>
              <w:rPr>
                <w:b w:val="0"/>
                <w:bCs/>
                <w:noProof/>
              </w:rPr>
              <w:t>Knowledge of BACAS industry specific software.</w:t>
            </w:r>
          </w:p>
          <w:p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rsidR="0087617C" w:rsidRDefault="0087617C" w:rsidP="0087617C">
            <w:pPr>
              <w:pStyle w:val="BodyText2"/>
              <w:spacing w:after="120"/>
              <w:jc w:val="left"/>
              <w:rPr>
                <w:b w:val="0"/>
                <w:bCs/>
              </w:rPr>
            </w:pPr>
          </w:p>
          <w:p w:rsidR="00EA42B0" w:rsidRDefault="00492E32" w:rsidP="00492E32">
            <w:pPr>
              <w:pStyle w:val="BodyText2"/>
              <w:spacing w:after="120"/>
              <w:jc w:val="left"/>
              <w:rPr>
                <w:b w:val="0"/>
                <w:bCs/>
              </w:rPr>
            </w:pPr>
            <w:r>
              <w:rPr>
                <w:b w:val="0"/>
                <w:bCs/>
              </w:rPr>
              <w:fldChar w:fldCharType="begin">
                <w:ffData>
                  <w:name w:val="Text44"/>
                  <w:enabled/>
                  <w:calcOnExit w:val="0"/>
                  <w:textInput/>
                </w:ffData>
              </w:fldChar>
            </w:r>
            <w:bookmarkStart w:id="2" w:name="Text4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2"/>
          </w:p>
        </w:tc>
      </w:tr>
      <w:tr w:rsidR="00EA42B0" w:rsidTr="002B0440">
        <w:trPr>
          <w:trHeight w:val="1500"/>
        </w:trPr>
        <w:tc>
          <w:tcPr>
            <w:tcW w:w="2524" w:type="dxa"/>
          </w:tcPr>
          <w:p w:rsidR="00EA42B0" w:rsidRDefault="00EA42B0" w:rsidP="00492E32">
            <w:pPr>
              <w:pStyle w:val="Heading6"/>
              <w:spacing w:before="60"/>
            </w:pPr>
            <w:r>
              <w:t>EXPERIENCE</w:t>
            </w:r>
          </w:p>
        </w:tc>
        <w:tc>
          <w:tcPr>
            <w:tcW w:w="3960" w:type="dxa"/>
          </w:tcPr>
          <w:p w:rsidR="00C214E2" w:rsidRDefault="00EA42B0" w:rsidP="00C214E2">
            <w:pPr>
              <w:spacing w:after="120"/>
              <w:rPr>
                <w:bCs/>
              </w:rPr>
            </w:pPr>
            <w:r>
              <w:rPr>
                <w:bCs/>
              </w:rPr>
              <w:fldChar w:fldCharType="begin">
                <w:ffData>
                  <w:name w:val="Text13"/>
                  <w:enabled/>
                  <w:calcOnExit w:val="0"/>
                  <w:textInput/>
                </w:ffData>
              </w:fldChar>
            </w:r>
            <w:bookmarkStart w:id="3" w:name="Text13"/>
            <w:r>
              <w:rPr>
                <w:bCs/>
              </w:rPr>
              <w:instrText xml:space="preserve"> FORMTEXT </w:instrText>
            </w:r>
            <w:r>
              <w:rPr>
                <w:bCs/>
              </w:rPr>
            </w:r>
            <w:r>
              <w:rPr>
                <w:bCs/>
              </w:rPr>
              <w:fldChar w:fldCharType="separate"/>
            </w:r>
            <w:r w:rsidR="00C214E2">
              <w:rPr>
                <w:bCs/>
              </w:rPr>
              <w:t>Office based administrative experience</w:t>
            </w:r>
          </w:p>
          <w:p w:rsidR="00EA42B0" w:rsidRDefault="00C214E2" w:rsidP="00C214E2">
            <w:pPr>
              <w:spacing w:before="60" w:after="120"/>
              <w:rPr>
                <w:bCs/>
              </w:rPr>
            </w:pPr>
            <w:r>
              <w:rPr>
                <w:bCs/>
              </w:rPr>
              <w:t>Computer input and data retrieval.</w:t>
            </w:r>
            <w:r>
              <w:rPr>
                <w:bCs/>
                <w:noProof/>
              </w:rPr>
              <w:t xml:space="preserve"> </w:t>
            </w:r>
            <w:r w:rsidR="007871F9">
              <w:rPr>
                <w:bCs/>
                <w:noProof/>
              </w:rPr>
              <w:t> </w:t>
            </w:r>
            <w:r w:rsidR="007871F9">
              <w:rPr>
                <w:bCs/>
                <w:noProof/>
              </w:rPr>
              <w:t> </w:t>
            </w:r>
            <w:r w:rsidR="007871F9">
              <w:rPr>
                <w:bCs/>
                <w:noProof/>
              </w:rPr>
              <w:t> </w:t>
            </w:r>
            <w:r w:rsidR="007871F9">
              <w:rPr>
                <w:bCs/>
                <w:noProof/>
              </w:rPr>
              <w:t> </w:t>
            </w:r>
            <w:r w:rsidR="00EA42B0">
              <w:rPr>
                <w:bCs/>
              </w:rPr>
              <w:fldChar w:fldCharType="end"/>
            </w:r>
            <w:bookmarkEnd w:id="3"/>
          </w:p>
        </w:tc>
        <w:tc>
          <w:tcPr>
            <w:tcW w:w="3864" w:type="dxa"/>
          </w:tcPr>
          <w:p w:rsidR="00C214E2" w:rsidRDefault="00EA42B0" w:rsidP="00C214E2">
            <w:pPr>
              <w:spacing w:after="120"/>
              <w:rPr>
                <w:bCs/>
              </w:rPr>
            </w:pPr>
            <w:r>
              <w:rPr>
                <w:bCs/>
              </w:rPr>
              <w:fldChar w:fldCharType="begin">
                <w:ffData>
                  <w:name w:val="Text14"/>
                  <w:enabled/>
                  <w:calcOnExit w:val="0"/>
                  <w:textInput/>
                </w:ffData>
              </w:fldChar>
            </w:r>
            <w:bookmarkStart w:id="4" w:name="Text14"/>
            <w:r>
              <w:rPr>
                <w:bCs/>
              </w:rPr>
              <w:instrText xml:space="preserve"> FORMTEXT </w:instrText>
            </w:r>
            <w:r>
              <w:rPr>
                <w:bCs/>
              </w:rPr>
            </w:r>
            <w:r>
              <w:rPr>
                <w:bCs/>
              </w:rPr>
              <w:fldChar w:fldCharType="separate"/>
            </w:r>
            <w:r w:rsidR="00C214E2">
              <w:rPr>
                <w:bCs/>
              </w:rPr>
              <w:t>To have worked in a customer care environment.</w:t>
            </w:r>
          </w:p>
          <w:p w:rsidR="00C214E2" w:rsidRDefault="00C214E2" w:rsidP="00C214E2">
            <w:pPr>
              <w:spacing w:after="120"/>
              <w:rPr>
                <w:bCs/>
              </w:rPr>
            </w:pPr>
            <w:r>
              <w:rPr>
                <w:bCs/>
              </w:rPr>
              <w:t>Previous experience of working within Bereavement Services.</w:t>
            </w:r>
          </w:p>
          <w:p w:rsidR="00EA42B0" w:rsidRDefault="00C214E2" w:rsidP="00C214E2">
            <w:pPr>
              <w:spacing w:before="60" w:after="120"/>
              <w:rPr>
                <w:bCs/>
              </w:rPr>
            </w:pPr>
            <w:r>
              <w:rPr>
                <w:bCs/>
              </w:rPr>
              <w:t>Experience of dealing with bereaved people.</w:t>
            </w:r>
            <w:r>
              <w:rPr>
                <w:bCs/>
                <w:noProof/>
              </w:rPr>
              <w:t xml:space="preserve"> </w:t>
            </w:r>
            <w:r w:rsidR="007871F9">
              <w:rPr>
                <w:bCs/>
                <w:noProof/>
              </w:rPr>
              <w:t> </w:t>
            </w:r>
            <w:r w:rsidR="007871F9">
              <w:rPr>
                <w:bCs/>
                <w:noProof/>
              </w:rPr>
              <w:t> </w:t>
            </w:r>
            <w:r w:rsidR="007871F9">
              <w:rPr>
                <w:bCs/>
                <w:noProof/>
              </w:rPr>
              <w:t> </w:t>
            </w:r>
            <w:r w:rsidR="00EA42B0">
              <w:rPr>
                <w:bCs/>
              </w:rPr>
              <w:fldChar w:fldCharType="end"/>
            </w:r>
            <w:bookmarkEnd w:id="4"/>
          </w:p>
        </w:tc>
      </w:tr>
      <w:tr w:rsidR="00EA42B0" w:rsidTr="002B0440">
        <w:trPr>
          <w:cantSplit/>
          <w:trHeight w:val="626"/>
        </w:trPr>
        <w:tc>
          <w:tcPr>
            <w:tcW w:w="2524"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824" w:type="dxa"/>
            <w:gridSpan w:val="2"/>
          </w:tcPr>
          <w:p w:rsidR="00EA42B0" w:rsidRDefault="00EA42B0" w:rsidP="00C443DE">
            <w:pPr>
              <w:pStyle w:val="BodyText3"/>
              <w:spacing w:before="120" w:after="120"/>
              <w:rPr>
                <w:b/>
              </w:rPr>
            </w:pPr>
          </w:p>
        </w:tc>
      </w:tr>
      <w:tr w:rsidR="00EA42B0" w:rsidTr="002B0440">
        <w:trPr>
          <w:cantSplit/>
        </w:trPr>
        <w:tc>
          <w:tcPr>
            <w:tcW w:w="2524" w:type="dxa"/>
          </w:tcPr>
          <w:p w:rsidR="00EA42B0" w:rsidRDefault="00C214E2" w:rsidP="00C214E2">
            <w:pPr>
              <w:rPr>
                <w:b/>
                <w:bCs/>
              </w:rPr>
            </w:pPr>
            <w:r>
              <w:rPr>
                <w:b/>
                <w:bCs/>
              </w:rPr>
              <w:t xml:space="preserve">Working in a team          </w:t>
            </w:r>
          </w:p>
        </w:tc>
        <w:tc>
          <w:tcPr>
            <w:tcW w:w="7824" w:type="dxa"/>
            <w:gridSpan w:val="2"/>
          </w:tcPr>
          <w:p w:rsidR="00C214E2" w:rsidRDefault="00C214E2" w:rsidP="00C214E2">
            <w:pPr>
              <w:pStyle w:val="BodyText3"/>
            </w:pPr>
            <w:r>
              <w:t>Helps and support other team members.</w:t>
            </w:r>
          </w:p>
          <w:p w:rsidR="00C214E2" w:rsidRDefault="00C214E2" w:rsidP="00C214E2">
            <w:pPr>
              <w:pStyle w:val="BodyText3"/>
            </w:pPr>
          </w:p>
          <w:p w:rsidR="00C214E2" w:rsidRPr="00096BDD" w:rsidRDefault="00C214E2" w:rsidP="00C214E2">
            <w:pPr>
              <w:pStyle w:val="BodyText3"/>
              <w:rPr>
                <w:b/>
              </w:rPr>
            </w:pPr>
            <w:r w:rsidRPr="00096BDD">
              <w:rPr>
                <w:b/>
              </w:rPr>
              <w:t>Will go "over and above" what's normal to contribute to the team's effectiveness.</w:t>
            </w:r>
          </w:p>
          <w:p w:rsidR="00C214E2" w:rsidRPr="00096BDD" w:rsidRDefault="00C214E2" w:rsidP="00C214E2">
            <w:pPr>
              <w:pStyle w:val="BodyText3"/>
              <w:rPr>
                <w:b/>
              </w:rPr>
            </w:pPr>
          </w:p>
          <w:p w:rsidR="00EA42B0" w:rsidRDefault="00EA42B0" w:rsidP="00996150">
            <w:pPr>
              <w:pStyle w:val="BodyText3"/>
            </w:pPr>
          </w:p>
        </w:tc>
      </w:tr>
      <w:tr w:rsidR="00EA42B0" w:rsidTr="002B0440">
        <w:trPr>
          <w:cantSplit/>
        </w:trPr>
        <w:tc>
          <w:tcPr>
            <w:tcW w:w="2524" w:type="dxa"/>
          </w:tcPr>
          <w:p w:rsidR="00EA42B0" w:rsidRDefault="00EA42B0" w:rsidP="00C214E2">
            <w:pPr>
              <w:rPr>
                <w:b/>
                <w:bCs/>
              </w:rPr>
            </w:pPr>
            <w:r>
              <w:rPr>
                <w:b/>
                <w:bCs/>
              </w:rPr>
              <w:fldChar w:fldCharType="begin">
                <w:ffData>
                  <w:name w:val="Text16"/>
                  <w:enabled/>
                  <w:calcOnExit w:val="0"/>
                  <w:textInput/>
                </w:ffData>
              </w:fldChar>
            </w:r>
            <w:bookmarkStart w:id="5" w:name="Text16"/>
            <w:r>
              <w:rPr>
                <w:b/>
                <w:bCs/>
              </w:rPr>
              <w:instrText xml:space="preserve"> FORMTEXT </w:instrText>
            </w:r>
            <w:r>
              <w:rPr>
                <w:b/>
                <w:bCs/>
              </w:rPr>
            </w:r>
            <w:r>
              <w:rPr>
                <w:b/>
                <w:bCs/>
              </w:rPr>
              <w:fldChar w:fldCharType="separate"/>
            </w:r>
            <w:r w:rsidR="00C214E2">
              <w:rPr>
                <w:b/>
                <w:bCs/>
              </w:rPr>
              <w:t>Communicating effectively</w:t>
            </w:r>
            <w:r w:rsidR="00C214E2">
              <w:rPr>
                <w:b/>
                <w:bCs/>
                <w:noProof/>
              </w:rPr>
              <w:t xml:space="preserve"> </w:t>
            </w:r>
            <w:r w:rsidR="007871F9">
              <w:rPr>
                <w:b/>
                <w:bCs/>
                <w:noProof/>
              </w:rPr>
              <w:t> </w:t>
            </w:r>
            <w:r w:rsidR="007871F9">
              <w:rPr>
                <w:b/>
                <w:bCs/>
                <w:noProof/>
              </w:rPr>
              <w:t> </w:t>
            </w:r>
            <w:r w:rsidR="007871F9">
              <w:rPr>
                <w:b/>
                <w:bCs/>
                <w:noProof/>
              </w:rPr>
              <w:t> </w:t>
            </w:r>
            <w:r>
              <w:rPr>
                <w:b/>
                <w:bCs/>
              </w:rPr>
              <w:fldChar w:fldCharType="end"/>
            </w:r>
            <w:bookmarkEnd w:id="5"/>
          </w:p>
        </w:tc>
        <w:tc>
          <w:tcPr>
            <w:tcW w:w="7824" w:type="dxa"/>
            <w:gridSpan w:val="2"/>
          </w:tcPr>
          <w:p w:rsidR="00C214E2" w:rsidRDefault="00C214E2" w:rsidP="00C214E2">
            <w:pPr>
              <w:pStyle w:val="BodyText3"/>
            </w:pPr>
            <w:r>
              <w:t xml:space="preserve">Sets out written communication clearly, accurately and in a </w:t>
            </w:r>
            <w:r w:rsidR="00096BDD">
              <w:t>well-structured</w:t>
            </w:r>
            <w:r>
              <w:t xml:space="preserve"> way.</w:t>
            </w:r>
          </w:p>
          <w:p w:rsidR="00C214E2" w:rsidRDefault="00C214E2" w:rsidP="00C214E2">
            <w:pPr>
              <w:pStyle w:val="BodyText3"/>
            </w:pPr>
          </w:p>
          <w:p w:rsidR="00C214E2" w:rsidRDefault="00C214E2" w:rsidP="00C214E2">
            <w:pPr>
              <w:pStyle w:val="BodyText3"/>
            </w:pPr>
            <w:r w:rsidRPr="00096BDD">
              <w:rPr>
                <w:b/>
              </w:rPr>
              <w:t>Passes on correct information to the right person</w:t>
            </w:r>
            <w:r>
              <w:t>.</w:t>
            </w:r>
          </w:p>
          <w:p w:rsidR="00EA42B0" w:rsidRDefault="00EA42B0">
            <w:pPr>
              <w:pStyle w:val="BodyText3"/>
            </w:pPr>
          </w:p>
        </w:tc>
      </w:tr>
      <w:tr w:rsidR="00EA42B0" w:rsidTr="002B0440">
        <w:trPr>
          <w:cantSplit/>
        </w:trPr>
        <w:tc>
          <w:tcPr>
            <w:tcW w:w="2524" w:type="dxa"/>
          </w:tcPr>
          <w:p w:rsidR="00EA42B0" w:rsidRDefault="00EA42B0" w:rsidP="00C214E2">
            <w:pPr>
              <w:rPr>
                <w:b/>
                <w:bCs/>
              </w:rPr>
            </w:pPr>
            <w:r>
              <w:rPr>
                <w:b/>
                <w:bCs/>
              </w:rPr>
              <w:fldChar w:fldCharType="begin">
                <w:ffData>
                  <w:name w:val="Text17"/>
                  <w:enabled/>
                  <w:calcOnExit w:val="0"/>
                  <w:textInput/>
                </w:ffData>
              </w:fldChar>
            </w:r>
            <w:bookmarkStart w:id="6" w:name="Text17"/>
            <w:r>
              <w:rPr>
                <w:b/>
                <w:bCs/>
              </w:rPr>
              <w:instrText xml:space="preserve"> FORMTEXT </w:instrText>
            </w:r>
            <w:r>
              <w:rPr>
                <w:b/>
                <w:bCs/>
              </w:rPr>
            </w:r>
            <w:r>
              <w:rPr>
                <w:b/>
                <w:bCs/>
              </w:rPr>
              <w:fldChar w:fldCharType="separate"/>
            </w:r>
            <w:r w:rsidR="00C214E2">
              <w:rPr>
                <w:b/>
                <w:bCs/>
              </w:rPr>
              <w:t>Achieving results</w:t>
            </w:r>
            <w:r w:rsidR="00C214E2">
              <w:rPr>
                <w:b/>
                <w:bCs/>
                <w:noProof/>
              </w:rPr>
              <w:t xml:space="preserve"> </w:t>
            </w:r>
            <w:r w:rsidR="007871F9">
              <w:rPr>
                <w:b/>
                <w:bCs/>
                <w:noProof/>
              </w:rPr>
              <w:t> </w:t>
            </w:r>
            <w:r w:rsidR="007871F9">
              <w:rPr>
                <w:b/>
                <w:bCs/>
                <w:noProof/>
              </w:rPr>
              <w:t> </w:t>
            </w:r>
            <w:r w:rsidR="007871F9">
              <w:rPr>
                <w:b/>
                <w:bCs/>
                <w:noProof/>
              </w:rPr>
              <w:t> </w:t>
            </w:r>
            <w:r>
              <w:rPr>
                <w:b/>
                <w:bCs/>
              </w:rPr>
              <w:fldChar w:fldCharType="end"/>
            </w:r>
            <w:bookmarkEnd w:id="6"/>
          </w:p>
        </w:tc>
        <w:tc>
          <w:tcPr>
            <w:tcW w:w="7824" w:type="dxa"/>
            <w:gridSpan w:val="2"/>
          </w:tcPr>
          <w:p w:rsidR="00C214E2" w:rsidRDefault="00C214E2" w:rsidP="00C214E2">
            <w:pPr>
              <w:pStyle w:val="BodyText3"/>
            </w:pPr>
            <w:r>
              <w:t>Plans and prioritises in advance to meet deadlines Follows relevant policies, procedures and legislation.</w:t>
            </w:r>
          </w:p>
          <w:p w:rsidR="00C214E2" w:rsidRDefault="00C214E2" w:rsidP="00C214E2">
            <w:pPr>
              <w:pStyle w:val="BodyText3"/>
            </w:pPr>
          </w:p>
          <w:p w:rsidR="00096BDD" w:rsidRDefault="00C214E2" w:rsidP="00C214E2">
            <w:pPr>
              <w:pStyle w:val="BodyText3"/>
            </w:pPr>
            <w:r>
              <w:t>Uses their initiative and works without close supervision</w:t>
            </w:r>
            <w:r w:rsidR="00096BDD">
              <w:t>.</w:t>
            </w:r>
          </w:p>
          <w:p w:rsidR="00C214E2" w:rsidRDefault="00C214E2" w:rsidP="00C214E2">
            <w:pPr>
              <w:pStyle w:val="BodyText3"/>
            </w:pPr>
            <w:r>
              <w:t xml:space="preserve"> </w:t>
            </w:r>
          </w:p>
          <w:p w:rsidR="00C214E2" w:rsidRDefault="00C214E2" w:rsidP="00C214E2">
            <w:pPr>
              <w:pStyle w:val="BodyText3"/>
            </w:pPr>
            <w:r w:rsidRPr="00096BDD">
              <w:rPr>
                <w:b/>
              </w:rPr>
              <w:t>Is flexible, can switch tasks/roles/priorities to accommodate changes or new information</w:t>
            </w:r>
            <w:r>
              <w:t>.</w:t>
            </w:r>
          </w:p>
          <w:p w:rsidR="00EA42B0" w:rsidRDefault="00EA42B0" w:rsidP="00996150">
            <w:pPr>
              <w:pStyle w:val="BodyText3"/>
            </w:pPr>
          </w:p>
        </w:tc>
      </w:tr>
      <w:tr w:rsidR="00EA42B0" w:rsidTr="002B0440">
        <w:trPr>
          <w:cantSplit/>
        </w:trPr>
        <w:tc>
          <w:tcPr>
            <w:tcW w:w="2524" w:type="dxa"/>
          </w:tcPr>
          <w:p w:rsidR="00EA42B0" w:rsidRPr="00096BDD" w:rsidRDefault="00C214E2" w:rsidP="00C214E2">
            <w:pPr>
              <w:rPr>
                <w:bCs/>
              </w:rPr>
            </w:pPr>
            <w:r w:rsidRPr="00096BDD">
              <w:rPr>
                <w:bCs/>
              </w:rPr>
              <w:t>Personal effectiveness</w:t>
            </w:r>
          </w:p>
        </w:tc>
        <w:tc>
          <w:tcPr>
            <w:tcW w:w="7824" w:type="dxa"/>
            <w:gridSpan w:val="2"/>
          </w:tcPr>
          <w:p w:rsidR="00C214E2" w:rsidRDefault="00C214E2" w:rsidP="00C214E2">
            <w:pPr>
              <w:pStyle w:val="BodyText3"/>
            </w:pPr>
            <w:r>
              <w:t>Is highly dependable and trustworthy.</w:t>
            </w:r>
          </w:p>
          <w:p w:rsidR="00C214E2" w:rsidRDefault="00C214E2" w:rsidP="00C214E2">
            <w:pPr>
              <w:pStyle w:val="BodyText3"/>
            </w:pPr>
          </w:p>
          <w:p w:rsidR="00C214E2" w:rsidRDefault="00C214E2" w:rsidP="00C214E2">
            <w:pPr>
              <w:pStyle w:val="BodyText3"/>
            </w:pPr>
            <w:r>
              <w:t>Has strong computer skills, effectively uses current computer systems.</w:t>
            </w:r>
          </w:p>
          <w:p w:rsidR="00EA42B0" w:rsidRDefault="00EA42B0" w:rsidP="00996150">
            <w:pPr>
              <w:pStyle w:val="BodyText3"/>
            </w:pPr>
          </w:p>
        </w:tc>
      </w:tr>
      <w:tr w:rsidR="00EA42B0" w:rsidTr="002B0440">
        <w:trPr>
          <w:cantSplit/>
        </w:trPr>
        <w:tc>
          <w:tcPr>
            <w:tcW w:w="2524" w:type="dxa"/>
          </w:tcPr>
          <w:p w:rsidR="00EA42B0" w:rsidRDefault="00C214E2" w:rsidP="00C214E2">
            <w:pPr>
              <w:rPr>
                <w:b/>
                <w:bCs/>
              </w:rPr>
            </w:pPr>
            <w:r>
              <w:rPr>
                <w:b/>
                <w:bCs/>
              </w:rPr>
              <w:t>Focuses on service users</w:t>
            </w:r>
          </w:p>
        </w:tc>
        <w:tc>
          <w:tcPr>
            <w:tcW w:w="7824" w:type="dxa"/>
            <w:gridSpan w:val="2"/>
          </w:tcPr>
          <w:p w:rsidR="00C214E2" w:rsidRPr="00096BDD" w:rsidRDefault="00C214E2" w:rsidP="00C214E2">
            <w:pPr>
              <w:pStyle w:val="BodyText3"/>
              <w:rPr>
                <w:b/>
              </w:rPr>
            </w:pPr>
            <w:r w:rsidRPr="00096BDD">
              <w:rPr>
                <w:b/>
              </w:rPr>
              <w:t>Genuinely and consistently aims to make a difference to the individual customer.</w:t>
            </w:r>
          </w:p>
          <w:p w:rsidR="00EA42B0" w:rsidRDefault="00EA42B0">
            <w:pPr>
              <w:pStyle w:val="BodyText3"/>
            </w:pPr>
          </w:p>
        </w:tc>
      </w:tr>
      <w:tr w:rsidR="00EA42B0" w:rsidTr="002B0440">
        <w:trPr>
          <w:cantSplit/>
        </w:trPr>
        <w:tc>
          <w:tcPr>
            <w:tcW w:w="2524" w:type="dxa"/>
          </w:tcPr>
          <w:p w:rsidR="00EA42B0" w:rsidRPr="00096BDD" w:rsidRDefault="00EA42B0" w:rsidP="00C214E2">
            <w:pPr>
              <w:rPr>
                <w:bCs/>
              </w:rPr>
            </w:pPr>
            <w:r w:rsidRPr="00096BDD">
              <w:rPr>
                <w:bCs/>
              </w:rPr>
              <w:fldChar w:fldCharType="begin">
                <w:ffData>
                  <w:name w:val="Text20"/>
                  <w:enabled/>
                  <w:calcOnExit w:val="0"/>
                  <w:textInput/>
                </w:ffData>
              </w:fldChar>
            </w:r>
            <w:bookmarkStart w:id="7" w:name="Text20"/>
            <w:r w:rsidRPr="00096BDD">
              <w:rPr>
                <w:bCs/>
              </w:rPr>
              <w:instrText xml:space="preserve"> FORMTEXT </w:instrText>
            </w:r>
            <w:r w:rsidRPr="00096BDD">
              <w:rPr>
                <w:bCs/>
              </w:rPr>
            </w:r>
            <w:r w:rsidRPr="00096BDD">
              <w:rPr>
                <w:bCs/>
              </w:rPr>
              <w:fldChar w:fldCharType="separate"/>
            </w:r>
            <w:r w:rsidR="00C214E2" w:rsidRPr="00096BDD">
              <w:rPr>
                <w:bCs/>
              </w:rPr>
              <w:t>Complying with health and safety</w:t>
            </w:r>
            <w:r w:rsidR="00C214E2" w:rsidRPr="00096BDD">
              <w:rPr>
                <w:bCs/>
                <w:noProof/>
              </w:rPr>
              <w:t xml:space="preserve"> </w:t>
            </w:r>
            <w:r w:rsidR="007871F9" w:rsidRPr="00096BDD">
              <w:rPr>
                <w:bCs/>
                <w:noProof/>
              </w:rPr>
              <w:t> </w:t>
            </w:r>
            <w:r w:rsidRPr="00096BDD">
              <w:rPr>
                <w:bCs/>
              </w:rPr>
              <w:fldChar w:fldCharType="end"/>
            </w:r>
            <w:bookmarkStart w:id="8" w:name="_GoBack"/>
            <w:bookmarkEnd w:id="7"/>
            <w:bookmarkEnd w:id="8"/>
          </w:p>
        </w:tc>
        <w:tc>
          <w:tcPr>
            <w:tcW w:w="7824" w:type="dxa"/>
            <w:gridSpan w:val="2"/>
          </w:tcPr>
          <w:p w:rsidR="00C214E2" w:rsidRDefault="00C214E2" w:rsidP="00C214E2">
            <w:pPr>
              <w:pStyle w:val="BodyText3"/>
            </w:pPr>
            <w:r>
              <w:t>Takes responsibility for complying with all relevant H&amp;S procedures and legislation.</w:t>
            </w:r>
          </w:p>
          <w:p w:rsidR="00C214E2" w:rsidRDefault="00C214E2" w:rsidP="00C214E2">
            <w:pPr>
              <w:pStyle w:val="BodyText3"/>
            </w:pPr>
          </w:p>
          <w:p w:rsidR="00C214E2" w:rsidRDefault="00C214E2" w:rsidP="00C214E2">
            <w:pPr>
              <w:pStyle w:val="BodyText3"/>
            </w:pPr>
            <w:r>
              <w:t>Monitors and manages own stress levels and asks for support when necessary, is aware of own impact and causing others stress.</w:t>
            </w:r>
          </w:p>
          <w:p w:rsidR="00EA42B0" w:rsidRDefault="00EA42B0">
            <w:pPr>
              <w:pStyle w:val="BodyText3"/>
            </w:pPr>
          </w:p>
        </w:tc>
      </w:tr>
      <w:tr w:rsidR="00EA42B0" w:rsidTr="002B0440">
        <w:trPr>
          <w:cantSplit/>
        </w:trPr>
        <w:tc>
          <w:tcPr>
            <w:tcW w:w="2524" w:type="dxa"/>
          </w:tcPr>
          <w:p w:rsidR="00EA42B0" w:rsidRDefault="00EA42B0" w:rsidP="00C214E2">
            <w:pPr>
              <w:rPr>
                <w:b/>
                <w:bCs/>
              </w:rPr>
            </w:pPr>
            <w:r>
              <w:rPr>
                <w:b/>
                <w:bCs/>
              </w:rPr>
              <w:fldChar w:fldCharType="begin">
                <w:ffData>
                  <w:name w:val="Text21"/>
                  <w:enabled/>
                  <w:calcOnExit w:val="0"/>
                  <w:textInput/>
                </w:ffData>
              </w:fldChar>
            </w:r>
            <w:bookmarkStart w:id="9" w:name="Text21"/>
            <w:r>
              <w:rPr>
                <w:b/>
                <w:bCs/>
              </w:rPr>
              <w:instrText xml:space="preserve"> FORMTEXT </w:instrText>
            </w:r>
            <w:r>
              <w:rPr>
                <w:b/>
                <w:bCs/>
              </w:rPr>
            </w:r>
            <w:r>
              <w:rPr>
                <w:b/>
                <w:bCs/>
              </w:rPr>
              <w:fldChar w:fldCharType="separate"/>
            </w:r>
            <w:r w:rsidR="007871F9">
              <w:rPr>
                <w:b/>
                <w:bCs/>
                <w:noProof/>
              </w:rPr>
              <w:t> </w:t>
            </w:r>
            <w:r w:rsidR="007871F9">
              <w:rPr>
                <w:b/>
                <w:bCs/>
                <w:noProof/>
              </w:rPr>
              <w:t> </w:t>
            </w:r>
            <w:r w:rsidR="007871F9">
              <w:rPr>
                <w:b/>
                <w:bCs/>
                <w:noProof/>
              </w:rPr>
              <w:t> </w:t>
            </w:r>
            <w:r w:rsidR="007871F9">
              <w:rPr>
                <w:b/>
                <w:bCs/>
                <w:noProof/>
              </w:rPr>
              <w:t> </w:t>
            </w:r>
            <w:r w:rsidR="007871F9">
              <w:rPr>
                <w:b/>
                <w:bCs/>
                <w:noProof/>
              </w:rPr>
              <w:t> </w:t>
            </w:r>
            <w:r>
              <w:rPr>
                <w:b/>
                <w:bCs/>
              </w:rPr>
              <w:fldChar w:fldCharType="end"/>
            </w:r>
            <w:bookmarkEnd w:id="9"/>
          </w:p>
        </w:tc>
        <w:tc>
          <w:tcPr>
            <w:tcW w:w="7824" w:type="dxa"/>
            <w:gridSpan w:val="2"/>
          </w:tcPr>
          <w:p w:rsidR="007871F9" w:rsidRDefault="00EA42B0">
            <w:pPr>
              <w:pStyle w:val="BodyText3"/>
              <w:rPr>
                <w:noProof/>
              </w:rPr>
            </w:pPr>
            <w:r>
              <w:fldChar w:fldCharType="begin">
                <w:ffData>
                  <w:name w:val="Text29"/>
                  <w:enabled/>
                  <w:calcOnExit w:val="0"/>
                  <w:textInput/>
                </w:ffData>
              </w:fldChar>
            </w:r>
            <w:bookmarkStart w:id="10" w:name="Text29"/>
            <w:r>
              <w:instrText xml:space="preserve"> FORMTEXT </w:instrText>
            </w:r>
            <w:r>
              <w:fldChar w:fldCharType="separate"/>
            </w:r>
          </w:p>
          <w:p w:rsidR="007871F9" w:rsidRDefault="007871F9">
            <w:pPr>
              <w:pStyle w:val="BodyText3"/>
              <w:rPr>
                <w:noProof/>
              </w:rPr>
            </w:pPr>
          </w:p>
          <w:p w:rsidR="007871F9" w:rsidRDefault="007871F9">
            <w:pPr>
              <w:pStyle w:val="BodyText3"/>
              <w:rPr>
                <w:noProof/>
              </w:rPr>
            </w:pPr>
          </w:p>
          <w:p w:rsidR="00EA42B0" w:rsidRDefault="00EA42B0">
            <w:pPr>
              <w:pStyle w:val="BodyText3"/>
            </w:pPr>
            <w:r>
              <w:fldChar w:fldCharType="end"/>
            </w:r>
            <w:bookmarkEnd w:id="10"/>
          </w:p>
        </w:tc>
      </w:tr>
      <w:tr w:rsidR="00EA42B0" w:rsidTr="002B0440">
        <w:trPr>
          <w:cantSplit/>
        </w:trPr>
        <w:tc>
          <w:tcPr>
            <w:tcW w:w="2524" w:type="dxa"/>
          </w:tcPr>
          <w:p w:rsidR="00EA42B0" w:rsidRDefault="00EA42B0" w:rsidP="00C214E2">
            <w:pPr>
              <w:rPr>
                <w:b/>
                <w:bCs/>
              </w:rPr>
            </w:pPr>
            <w:r>
              <w:rPr>
                <w:b/>
                <w:bCs/>
              </w:rPr>
              <w:fldChar w:fldCharType="begin">
                <w:ffData>
                  <w:name w:val="Text22"/>
                  <w:enabled/>
                  <w:calcOnExit w:val="0"/>
                  <w:textInput/>
                </w:ffData>
              </w:fldChar>
            </w:r>
            <w:bookmarkStart w:id="11" w:name="Text22"/>
            <w:r>
              <w:rPr>
                <w:b/>
                <w:bCs/>
              </w:rPr>
              <w:instrText xml:space="preserve"> FORMTEXT </w:instrText>
            </w:r>
            <w:r>
              <w:rPr>
                <w:b/>
                <w:bCs/>
              </w:rPr>
            </w:r>
            <w:r>
              <w:rPr>
                <w:b/>
                <w:bCs/>
              </w:rPr>
              <w:fldChar w:fldCharType="separate"/>
            </w:r>
            <w:r w:rsidR="007871F9">
              <w:rPr>
                <w:b/>
                <w:bCs/>
                <w:noProof/>
              </w:rPr>
              <w:t> </w:t>
            </w:r>
            <w:r w:rsidR="007871F9">
              <w:rPr>
                <w:b/>
                <w:bCs/>
                <w:noProof/>
              </w:rPr>
              <w:t> </w:t>
            </w:r>
            <w:r w:rsidR="007871F9">
              <w:rPr>
                <w:b/>
                <w:bCs/>
                <w:noProof/>
              </w:rPr>
              <w:t> </w:t>
            </w:r>
            <w:r w:rsidR="007871F9">
              <w:rPr>
                <w:b/>
                <w:bCs/>
                <w:noProof/>
              </w:rPr>
              <w:t> </w:t>
            </w:r>
            <w:r w:rsidR="007871F9">
              <w:rPr>
                <w:b/>
                <w:bCs/>
                <w:noProof/>
              </w:rPr>
              <w:t> </w:t>
            </w:r>
            <w:r>
              <w:rPr>
                <w:b/>
                <w:bCs/>
              </w:rPr>
              <w:fldChar w:fldCharType="end"/>
            </w:r>
            <w:bookmarkEnd w:id="11"/>
          </w:p>
        </w:tc>
        <w:tc>
          <w:tcPr>
            <w:tcW w:w="7824" w:type="dxa"/>
            <w:gridSpan w:val="2"/>
          </w:tcPr>
          <w:p w:rsidR="007871F9" w:rsidRDefault="00EA42B0" w:rsidP="00996150">
            <w:pPr>
              <w:pStyle w:val="BodyText3"/>
              <w:rPr>
                <w:noProof/>
              </w:rPr>
            </w:pPr>
            <w:r>
              <w:fldChar w:fldCharType="begin">
                <w:ffData>
                  <w:name w:val="Text30"/>
                  <w:enabled/>
                  <w:calcOnExit w:val="0"/>
                  <w:textInput/>
                </w:ffData>
              </w:fldChar>
            </w:r>
            <w:bookmarkStart w:id="12" w:name="Text30"/>
            <w:r>
              <w:instrText xml:space="preserve"> FORMTEXT </w:instrText>
            </w:r>
            <w:r>
              <w:fldChar w:fldCharType="separate"/>
            </w:r>
          </w:p>
          <w:p w:rsidR="007871F9" w:rsidRDefault="007871F9" w:rsidP="00996150">
            <w:pPr>
              <w:pStyle w:val="BodyText3"/>
              <w:rPr>
                <w:noProof/>
              </w:rPr>
            </w:pPr>
          </w:p>
          <w:p w:rsidR="007871F9" w:rsidRDefault="007871F9" w:rsidP="00996150">
            <w:pPr>
              <w:pStyle w:val="BodyText3"/>
              <w:rPr>
                <w:noProof/>
              </w:rPr>
            </w:pPr>
          </w:p>
          <w:p w:rsidR="00EA42B0" w:rsidRDefault="00EA42B0" w:rsidP="00996150">
            <w:pPr>
              <w:pStyle w:val="BodyText3"/>
            </w:pPr>
            <w:r>
              <w:fldChar w:fldCharType="end"/>
            </w:r>
            <w:bookmarkEnd w:id="12"/>
          </w:p>
        </w:tc>
      </w:tr>
      <w:tr w:rsidR="00EA42B0" w:rsidTr="002B0440">
        <w:trPr>
          <w:cantSplit/>
          <w:trHeight w:val="1363"/>
        </w:trPr>
        <w:tc>
          <w:tcPr>
            <w:tcW w:w="2524" w:type="dxa"/>
            <w:vAlign w:val="center"/>
          </w:tcPr>
          <w:p w:rsidR="00EA42B0" w:rsidRDefault="00EA42B0">
            <w:pPr>
              <w:rPr>
                <w:b/>
                <w:bCs/>
                <w:caps/>
              </w:rPr>
            </w:pPr>
            <w:r>
              <w:rPr>
                <w:caps/>
              </w:rPr>
              <w:t>SPECIAL CONDITIONS AND PROFESSIONAL REQUIREMENTS</w:t>
            </w:r>
          </w:p>
        </w:tc>
        <w:tc>
          <w:tcPr>
            <w:tcW w:w="7824" w:type="dxa"/>
            <w:gridSpan w:val="2"/>
            <w:vAlign w:val="center"/>
          </w:tcPr>
          <w:p w:rsidR="00EA42B0" w:rsidRDefault="00EA42B0">
            <w:pPr>
              <w:pStyle w:val="Footer"/>
              <w:tabs>
                <w:tab w:val="clear" w:pos="4153"/>
                <w:tab w:val="clear" w:pos="8306"/>
              </w:tabs>
              <w:rPr>
                <w:bCs/>
              </w:rPr>
            </w:pPr>
            <w:r>
              <w:rPr>
                <w:bCs/>
              </w:rPr>
              <w:fldChar w:fldCharType="begin">
                <w:ffData>
                  <w:name w:val="Text35"/>
                  <w:enabled/>
                  <w:calcOnExit w:val="0"/>
                  <w:textInput/>
                </w:ffData>
              </w:fldChar>
            </w:r>
            <w:bookmarkStart w:id="13" w:name="Text35"/>
            <w:r>
              <w:rPr>
                <w:bCs/>
              </w:rPr>
              <w:instrText xml:space="preserve"> FORMTEXT </w:instrText>
            </w:r>
            <w:r>
              <w:rPr>
                <w:bCs/>
              </w:rPr>
            </w:r>
            <w:r>
              <w:rPr>
                <w:bCs/>
              </w:rPr>
              <w:fldChar w:fldCharType="separate"/>
            </w:r>
            <w:r w:rsidR="007871F9">
              <w:rPr>
                <w:bCs/>
                <w:noProof/>
              </w:rPr>
              <w:t> </w:t>
            </w:r>
            <w:r w:rsidR="007871F9">
              <w:rPr>
                <w:bCs/>
                <w:noProof/>
              </w:rPr>
              <w:t> </w:t>
            </w:r>
            <w:r w:rsidR="007871F9">
              <w:rPr>
                <w:bCs/>
                <w:noProof/>
              </w:rPr>
              <w:t> </w:t>
            </w:r>
            <w:r w:rsidR="007871F9">
              <w:rPr>
                <w:bCs/>
                <w:noProof/>
              </w:rPr>
              <w:t> </w:t>
            </w:r>
            <w:r w:rsidR="007871F9">
              <w:rPr>
                <w:bCs/>
                <w:noProof/>
              </w:rPr>
              <w:t> </w:t>
            </w:r>
            <w:r>
              <w:rPr>
                <w:bCs/>
              </w:rPr>
              <w:fldChar w:fldCharType="end"/>
            </w:r>
            <w:bookmarkEnd w:id="13"/>
          </w:p>
        </w:tc>
      </w:tr>
    </w:tbl>
    <w:p w:rsidR="00EA42B0" w:rsidRDefault="00EA42B0"/>
    <w:p w:rsidR="00EA42B0" w:rsidRDefault="00EA42B0"/>
    <w:sectPr w:rsidR="00EA42B0">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A0" w:rsidRDefault="000671A0">
      <w:r>
        <w:separator/>
      </w:r>
    </w:p>
  </w:endnote>
  <w:endnote w:type="continuationSeparator" w:id="0">
    <w:p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96BDD">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96BD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A0" w:rsidRDefault="000671A0">
      <w:r>
        <w:separator/>
      </w:r>
    </w:p>
  </w:footnote>
  <w:footnote w:type="continuationSeparator" w:id="0">
    <w:p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6" w:rsidRDefault="004E65FE">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2EB53438" wp14:editId="78A11A9D">
          <wp:simplePos x="0" y="0"/>
          <wp:positionH relativeFrom="margin">
            <wp:align>center</wp:align>
          </wp:positionH>
          <wp:positionV relativeFrom="paragraph">
            <wp:posOffset>-190500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71A0"/>
    <w:rsid w:val="00096BDD"/>
    <w:rsid w:val="000D523E"/>
    <w:rsid w:val="00112541"/>
    <w:rsid w:val="00143DD2"/>
    <w:rsid w:val="001A5D8D"/>
    <w:rsid w:val="001A77DA"/>
    <w:rsid w:val="001E3D56"/>
    <w:rsid w:val="00221727"/>
    <w:rsid w:val="002A4028"/>
    <w:rsid w:val="002B0440"/>
    <w:rsid w:val="003D4D98"/>
    <w:rsid w:val="003E5565"/>
    <w:rsid w:val="003E7D12"/>
    <w:rsid w:val="004460AB"/>
    <w:rsid w:val="00492E32"/>
    <w:rsid w:val="004E65FE"/>
    <w:rsid w:val="004F0919"/>
    <w:rsid w:val="00501378"/>
    <w:rsid w:val="00561CDA"/>
    <w:rsid w:val="005B5025"/>
    <w:rsid w:val="00637AD2"/>
    <w:rsid w:val="00671BBF"/>
    <w:rsid w:val="0068213B"/>
    <w:rsid w:val="006D3C42"/>
    <w:rsid w:val="00744A36"/>
    <w:rsid w:val="007871F9"/>
    <w:rsid w:val="00874CA2"/>
    <w:rsid w:val="0087617C"/>
    <w:rsid w:val="00880B80"/>
    <w:rsid w:val="008878DF"/>
    <w:rsid w:val="008A6257"/>
    <w:rsid w:val="008B3727"/>
    <w:rsid w:val="008C2A18"/>
    <w:rsid w:val="00924FD4"/>
    <w:rsid w:val="00992A94"/>
    <w:rsid w:val="00996150"/>
    <w:rsid w:val="00A153F8"/>
    <w:rsid w:val="00A42BE0"/>
    <w:rsid w:val="00A458C6"/>
    <w:rsid w:val="00AE5A40"/>
    <w:rsid w:val="00B04F92"/>
    <w:rsid w:val="00BB1CCC"/>
    <w:rsid w:val="00BB2683"/>
    <w:rsid w:val="00BD68B2"/>
    <w:rsid w:val="00BE4FBF"/>
    <w:rsid w:val="00C214E2"/>
    <w:rsid w:val="00C25F9C"/>
    <w:rsid w:val="00C443DE"/>
    <w:rsid w:val="00D05950"/>
    <w:rsid w:val="00D40975"/>
    <w:rsid w:val="00D91300"/>
    <w:rsid w:val="00DC59B0"/>
    <w:rsid w:val="00E404F9"/>
    <w:rsid w:val="00E65F8E"/>
    <w:rsid w:val="00EA42B0"/>
    <w:rsid w:val="00F53D72"/>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A84D61"/>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996</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3</cp:revision>
  <cp:lastPrinted>2011-07-08T10:12:00Z</cp:lastPrinted>
  <dcterms:created xsi:type="dcterms:W3CDTF">2019-11-21T10:29:00Z</dcterms:created>
  <dcterms:modified xsi:type="dcterms:W3CDTF">2019-11-21T10:36:00Z</dcterms:modified>
</cp:coreProperties>
</file>