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2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Group:</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7F1F37">
            <w:r>
              <w:t>Community &amp; Children’s Services</w:t>
            </w:r>
          </w:p>
        </w:tc>
      </w:tr>
      <w:tr w:rsidR="00EA42B0">
        <w:trPr>
          <w:trHeight w:val="534"/>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rsidR="00EA42B0" w:rsidRDefault="007F1F37" w:rsidP="00156E17">
            <w:r>
              <w:t>Children’s Services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rsidR="00EA42B0" w:rsidRDefault="007F1F37" w:rsidP="00BC45BE">
            <w:r>
              <w:t>Community Wellbeing &amp; Resilience</w:t>
            </w:r>
          </w:p>
          <w:p w:rsidR="00BC45BE" w:rsidRDefault="00BC45BE" w:rsidP="00BC45BE"/>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Sub Section: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A21A52" w:rsidP="00686486">
            <w:r>
              <w:t>Youth</w:t>
            </w:r>
            <w:r w:rsidR="007F1F37">
              <w:t xml:space="preserve"> Service</w:t>
            </w:r>
            <w:r>
              <w:t>s</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Post Title: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53C44" w:rsidP="00993ED2">
            <w:r>
              <w:t>WICID Editor</w:t>
            </w:r>
            <w:r w:rsidR="00317DD4" w:rsidRPr="00317DD4">
              <w:t xml:space="preserve"> </w:t>
            </w:r>
            <w:r w:rsidR="00A21A52">
              <w:t>– Externally Funded</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Vision Post Number:</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EA42B0" w:rsidP="00156E17"/>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Grade:</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84029" w:rsidP="00561AB8">
            <w:r>
              <w:t>GR</w:t>
            </w:r>
            <w:r w:rsidR="00053C44">
              <w:t>7</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Responsible to:</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317DD4" w:rsidRDefault="00053C44">
            <w:r w:rsidRPr="00053C44">
              <w:t>Youth Engagement and Participation Team Leader - Information, Advice and Guidance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Posts Reporting to this Post:</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584F3A" w:rsidRDefault="00993ED2" w:rsidP="00561AB8">
            <w:r>
              <w:t>None</w:t>
            </w:r>
          </w:p>
        </w:tc>
      </w:tr>
      <w:tr w:rsidR="00EA42B0">
        <w:trPr>
          <w:trHeight w:val="570"/>
        </w:trPr>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rsidR="00EA42B0" w:rsidRDefault="00053C44">
            <w:r>
              <w:t>Youth Engagement &amp; Participation Service</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C55A05">
            <w:pPr>
              <w:rPr>
                <w:b/>
                <w:bCs/>
              </w:rPr>
            </w:pPr>
            <w:r>
              <w:rPr>
                <w:rFonts w:cs="Arial"/>
                <w:b/>
                <w:bCs/>
              </w:rPr>
              <w:t>D</w:t>
            </w:r>
            <w:r w:rsidR="00EA42B0">
              <w:rPr>
                <w:rFonts w:cs="Arial"/>
                <w:b/>
                <w:bCs/>
              </w:rPr>
              <w:t>B</w:t>
            </w:r>
            <w:r>
              <w:rPr>
                <w:rFonts w:cs="Arial"/>
                <w:b/>
                <w:bCs/>
              </w:rPr>
              <w:t>S</w:t>
            </w:r>
            <w:r w:rsidR="00EA42B0">
              <w:rPr>
                <w:rFonts w:cs="Arial"/>
                <w:b/>
                <w:bCs/>
              </w:rPr>
              <w:t xml:space="preserve"> Required Level:</w:t>
            </w:r>
          </w:p>
          <w:p w:rsidR="00EA42B0" w:rsidRDefault="00EA42B0">
            <w:pPr>
              <w:rPr>
                <w:b/>
                <w:bCs/>
              </w:rPr>
            </w:pPr>
          </w:p>
        </w:tc>
        <w:tc>
          <w:tcPr>
            <w:tcW w:w="6480" w:type="dxa"/>
            <w:tcBorders>
              <w:top w:val="single" w:sz="6" w:space="0" w:color="auto"/>
              <w:left w:val="single" w:sz="6" w:space="0" w:color="auto"/>
              <w:bottom w:val="single" w:sz="6" w:space="0" w:color="auto"/>
              <w:right w:val="single" w:sz="6" w:space="0" w:color="auto"/>
            </w:tcBorders>
          </w:tcPr>
          <w:p w:rsidR="00EA42B0" w:rsidRDefault="007F1F37" w:rsidP="00C7315A">
            <w:r>
              <w:t>Enhanced</w:t>
            </w:r>
            <w:r w:rsidR="00561AB8">
              <w:t xml:space="preserve"> </w:t>
            </w:r>
          </w:p>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Location: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317DD4" w:rsidP="008B2377">
            <w:r>
              <w:t>Ty Trevithick</w:t>
            </w:r>
          </w:p>
          <w:p w:rsidR="008B2377" w:rsidRDefault="008B2377" w:rsidP="008B2377"/>
        </w:tc>
      </w:tr>
      <w:tr w:rsidR="00EA42B0">
        <w:tc>
          <w:tcPr>
            <w:tcW w:w="2610" w:type="dxa"/>
            <w:tcBorders>
              <w:top w:val="single" w:sz="6" w:space="0" w:color="auto"/>
              <w:left w:val="single" w:sz="6" w:space="0" w:color="auto"/>
              <w:bottom w:val="single" w:sz="6" w:space="0" w:color="auto"/>
              <w:right w:val="single" w:sz="6" w:space="0" w:color="auto"/>
            </w:tcBorders>
          </w:tcPr>
          <w:p w:rsidR="00EA42B0" w:rsidRDefault="00EA42B0">
            <w:pPr>
              <w:rPr>
                <w:b/>
              </w:rPr>
            </w:pPr>
            <w:r>
              <w:rPr>
                <w:b/>
              </w:rPr>
              <w:t>Date of Description:</w:t>
            </w:r>
          </w:p>
          <w:p w:rsidR="00EA42B0" w:rsidRDefault="00EA42B0">
            <w:pPr>
              <w:rPr>
                <w:b/>
              </w:rPr>
            </w:pPr>
          </w:p>
        </w:tc>
        <w:tc>
          <w:tcPr>
            <w:tcW w:w="6480" w:type="dxa"/>
            <w:tcBorders>
              <w:top w:val="single" w:sz="6" w:space="0" w:color="auto"/>
              <w:left w:val="single" w:sz="6" w:space="0" w:color="auto"/>
              <w:bottom w:val="single" w:sz="6" w:space="0" w:color="auto"/>
              <w:right w:val="single" w:sz="6" w:space="0" w:color="auto"/>
            </w:tcBorders>
          </w:tcPr>
          <w:p w:rsidR="00EA42B0" w:rsidRDefault="00084029">
            <w:r>
              <w:t>January 2019</w:t>
            </w:r>
          </w:p>
        </w:tc>
      </w:tr>
    </w:tbl>
    <w:p w:rsidR="00EA42B0" w:rsidRDefault="00EA42B0">
      <w:pPr>
        <w:jc w:val="center"/>
        <w:rPr>
          <w:b/>
          <w:caps/>
        </w:rPr>
      </w:pPr>
    </w:p>
    <w:p w:rsidR="00EA42B0" w:rsidRDefault="00EA42B0">
      <w:pPr>
        <w:pStyle w:val="Heading2"/>
      </w:pPr>
      <w:r>
        <w:t xml:space="preserve">Job Description &amp; Person SPECIFICATION </w:t>
      </w:r>
    </w:p>
    <w:p w:rsidR="00EA42B0" w:rsidRDefault="00EA42B0"/>
    <w:p w:rsidR="00EA42B0" w:rsidRPr="00C443DE" w:rsidRDefault="00EA42B0">
      <w:pPr>
        <w:jc w:val="center"/>
        <w:rPr>
          <w:caps/>
        </w:rPr>
      </w:pPr>
    </w:p>
    <w:p w:rsidR="00561AB8" w:rsidRDefault="00561AB8">
      <w:pPr>
        <w:rPr>
          <w:b/>
          <w:caps/>
        </w:rPr>
      </w:pPr>
    </w:p>
    <w:p w:rsidR="00EA42B0" w:rsidRDefault="00EA42B0">
      <w:pPr>
        <w:rPr>
          <w:b/>
          <w:caps/>
        </w:rPr>
      </w:pPr>
      <w:r>
        <w:rPr>
          <w:b/>
          <w:caps/>
        </w:rPr>
        <w:t>Key Objectives</w:t>
      </w:r>
    </w:p>
    <w:p w:rsidR="00443E06" w:rsidRDefault="00443E06" w:rsidP="00993ED2">
      <w:pPr>
        <w:rPr>
          <w:b/>
          <w:noProof/>
        </w:rPr>
      </w:pPr>
    </w:p>
    <w:p w:rsidR="00053C44" w:rsidRDefault="00053C44" w:rsidP="00053C44">
      <w:pPr>
        <w:jc w:val="both"/>
        <w:rPr>
          <w:b/>
        </w:rPr>
      </w:pPr>
      <w:r>
        <w:rPr>
          <w:b/>
        </w:rPr>
        <w:t>To take lead respons</w:t>
      </w:r>
      <w:r w:rsidR="007F78B3">
        <w:rPr>
          <w:b/>
        </w:rPr>
        <w:t>i</w:t>
      </w:r>
      <w:r>
        <w:rPr>
          <w:b/>
        </w:rPr>
        <w:t>bility for the development and maintenance of all social media platforms used by the Community Wellbeing and Resilience Service, ensuring that all information and communication disseminated is accurate, appropriate, timely and is Welsh Language Standards and GDPR compliant</w:t>
      </w:r>
      <w:r w:rsidR="007B71E0">
        <w:rPr>
          <w:b/>
        </w:rPr>
        <w:t>.</w:t>
      </w:r>
    </w:p>
    <w:p w:rsidR="00053C44" w:rsidRDefault="00053C44" w:rsidP="00053C44">
      <w:pPr>
        <w:jc w:val="both"/>
        <w:rPr>
          <w:b/>
        </w:rPr>
      </w:pPr>
    </w:p>
    <w:p w:rsidR="00053C44" w:rsidRDefault="00053C44" w:rsidP="00053C44">
      <w:pPr>
        <w:jc w:val="both"/>
        <w:rPr>
          <w:b/>
        </w:rPr>
      </w:pPr>
      <w:r>
        <w:rPr>
          <w:b/>
        </w:rPr>
        <w:t>To be responsible for the preparation and dissemination of multi-media communications on behalf of the Children and Young People Service and the Resilient Families Service</w:t>
      </w:r>
    </w:p>
    <w:p w:rsidR="00053C44" w:rsidRDefault="00053C44" w:rsidP="00053C44">
      <w:pPr>
        <w:jc w:val="both"/>
        <w:rPr>
          <w:b/>
        </w:rPr>
      </w:pPr>
    </w:p>
    <w:p w:rsidR="00053C44" w:rsidRDefault="00053C44" w:rsidP="00053C44">
      <w:pPr>
        <w:jc w:val="both"/>
        <w:rPr>
          <w:b/>
        </w:rPr>
      </w:pPr>
      <w:r>
        <w:rPr>
          <w:b/>
        </w:rPr>
        <w:t>To provide information and support to young people aged 11-25 across RCT through the Wicid website.</w:t>
      </w:r>
    </w:p>
    <w:p w:rsidR="00053C44" w:rsidRDefault="00053C44" w:rsidP="00053C44">
      <w:pPr>
        <w:jc w:val="both"/>
        <w:rPr>
          <w:b/>
        </w:rPr>
      </w:pPr>
    </w:p>
    <w:p w:rsidR="00053C44" w:rsidRDefault="00053C44" w:rsidP="00053C44">
      <w:pPr>
        <w:jc w:val="both"/>
        <w:rPr>
          <w:b/>
        </w:rPr>
      </w:pPr>
      <w:r>
        <w:rPr>
          <w:b/>
        </w:rPr>
        <w:lastRenderedPageBreak/>
        <w:t>To lead the ongoing development of the Wicid.tv youth website designed to give young people a platform to showcase their creative writing, photography, filming and all things creative to ensure it remains tailored to the identified needs of young people.</w:t>
      </w:r>
    </w:p>
    <w:p w:rsidR="00053C44" w:rsidRDefault="00053C44" w:rsidP="00053C44">
      <w:pPr>
        <w:jc w:val="both"/>
        <w:rPr>
          <w:b/>
        </w:rPr>
      </w:pPr>
    </w:p>
    <w:p w:rsidR="00053C44" w:rsidRDefault="00053C44" w:rsidP="00053C44">
      <w:pPr>
        <w:jc w:val="both"/>
        <w:rPr>
          <w:b/>
        </w:rPr>
      </w:pPr>
      <w:r>
        <w:rPr>
          <w:b/>
        </w:rPr>
        <w:t>To be responsible for providing infrastructure development and technical support for the virtual platform wicid.tv</w:t>
      </w:r>
    </w:p>
    <w:p w:rsidR="00317DD4" w:rsidRDefault="00317DD4" w:rsidP="00053C44">
      <w:pPr>
        <w:jc w:val="both"/>
        <w:rPr>
          <w:b/>
        </w:rPr>
      </w:pPr>
    </w:p>
    <w:p w:rsidR="00EA42B0" w:rsidRDefault="00EA42B0">
      <w:pPr>
        <w:pStyle w:val="Heading1"/>
        <w:jc w:val="left"/>
        <w:rPr>
          <w:caps w:val="0"/>
          <w:u w:val="none"/>
        </w:rPr>
      </w:pPr>
      <w:r>
        <w:rPr>
          <w:caps w:val="0"/>
          <w:u w:val="none"/>
        </w:rPr>
        <w:t>SPECIFIC RESPONSIBILITY</w:t>
      </w:r>
    </w:p>
    <w:p w:rsidR="009B42BB" w:rsidRDefault="009B42BB" w:rsidP="009B42BB"/>
    <w:p w:rsidR="007F78B3" w:rsidRDefault="007F78B3" w:rsidP="007F78B3">
      <w:pPr>
        <w:jc w:val="both"/>
        <w:rPr>
          <w:noProof/>
        </w:rPr>
      </w:pPr>
      <w:r>
        <w:rPr>
          <w:noProof/>
        </w:rPr>
        <w:t xml:space="preserve">1. To be responsible for developing, monitoring and editing the English language Wicid website and to ensure that all content is translated to be compliant with the Welsh Language Standards.  </w:t>
      </w:r>
    </w:p>
    <w:p w:rsidR="007F78B3" w:rsidRDefault="007F78B3" w:rsidP="007F78B3">
      <w:pPr>
        <w:jc w:val="both"/>
        <w:rPr>
          <w:noProof/>
        </w:rPr>
      </w:pPr>
    </w:p>
    <w:p w:rsidR="007F78B3" w:rsidRDefault="007F78B3" w:rsidP="007F78B3">
      <w:pPr>
        <w:jc w:val="both"/>
        <w:rPr>
          <w:noProof/>
        </w:rPr>
      </w:pPr>
      <w:r>
        <w:rPr>
          <w:noProof/>
        </w:rPr>
        <w:t xml:space="preserve">2. </w:t>
      </w:r>
      <w:r w:rsidRPr="00EE184F">
        <w:rPr>
          <w:noProof/>
        </w:rPr>
        <w:t xml:space="preserve">To </w:t>
      </w:r>
      <w:r>
        <w:rPr>
          <w:noProof/>
        </w:rPr>
        <w:t xml:space="preserve">be responsible for ensuring all information advice and guidance in relation to children, young people and families offered is kept up to date and complies with national guidance </w:t>
      </w:r>
    </w:p>
    <w:p w:rsidR="007F78B3" w:rsidRDefault="007F78B3" w:rsidP="007F78B3">
      <w:pPr>
        <w:jc w:val="both"/>
        <w:rPr>
          <w:noProof/>
        </w:rPr>
      </w:pPr>
    </w:p>
    <w:p w:rsidR="007F78B3" w:rsidRDefault="007F78B3" w:rsidP="007F78B3">
      <w:pPr>
        <w:jc w:val="both"/>
        <w:rPr>
          <w:noProof/>
        </w:rPr>
      </w:pPr>
      <w:r>
        <w:rPr>
          <w:noProof/>
        </w:rPr>
        <w:t>3. To be responsible for ensuring that activites, events, information and news on services across the Community Wellbeing and Resilience Service are well publicised and easily accessible to service users and residents</w:t>
      </w:r>
    </w:p>
    <w:p w:rsidR="007F78B3" w:rsidRDefault="007F78B3" w:rsidP="007F78B3">
      <w:pPr>
        <w:jc w:val="both"/>
        <w:rPr>
          <w:noProof/>
        </w:rPr>
      </w:pPr>
    </w:p>
    <w:p w:rsidR="007F78B3" w:rsidRDefault="007F78B3" w:rsidP="007F78B3">
      <w:pPr>
        <w:jc w:val="both"/>
        <w:rPr>
          <w:noProof/>
        </w:rPr>
      </w:pPr>
      <w:r>
        <w:rPr>
          <w:noProof/>
        </w:rPr>
        <w:t xml:space="preserve">4. To </w:t>
      </w:r>
      <w:r w:rsidRPr="00EE184F">
        <w:rPr>
          <w:noProof/>
        </w:rPr>
        <w:t>liaise with statutory</w:t>
      </w:r>
      <w:r>
        <w:rPr>
          <w:noProof/>
        </w:rPr>
        <w:t xml:space="preserve"> and </w:t>
      </w:r>
      <w:r w:rsidRPr="00EE184F">
        <w:rPr>
          <w:noProof/>
        </w:rPr>
        <w:t xml:space="preserve">voluntary </w:t>
      </w:r>
      <w:r>
        <w:rPr>
          <w:noProof/>
        </w:rPr>
        <w:t xml:space="preserve">sector </w:t>
      </w:r>
      <w:r w:rsidRPr="00EE184F">
        <w:rPr>
          <w:noProof/>
        </w:rPr>
        <w:t xml:space="preserve">youth organisations, organising and </w:t>
      </w:r>
      <w:r>
        <w:rPr>
          <w:noProof/>
        </w:rPr>
        <w:t xml:space="preserve">delivering editorial and digital media </w:t>
      </w:r>
      <w:r w:rsidRPr="00EE184F">
        <w:rPr>
          <w:noProof/>
        </w:rPr>
        <w:t xml:space="preserve">workshop activities, with a </w:t>
      </w:r>
      <w:r>
        <w:rPr>
          <w:noProof/>
        </w:rPr>
        <w:t xml:space="preserve">particular </w:t>
      </w:r>
      <w:r w:rsidRPr="00EE184F">
        <w:rPr>
          <w:noProof/>
        </w:rPr>
        <w:t xml:space="preserve">focus on </w:t>
      </w:r>
      <w:r>
        <w:rPr>
          <w:noProof/>
        </w:rPr>
        <w:t xml:space="preserve">engaging </w:t>
      </w:r>
      <w:r w:rsidRPr="00EE184F">
        <w:rPr>
          <w:noProof/>
        </w:rPr>
        <w:t>harder to reach or marginalised groups of young people</w:t>
      </w:r>
      <w:r>
        <w:rPr>
          <w:noProof/>
        </w:rPr>
        <w:t xml:space="preserve"> in digital media opportunities</w:t>
      </w:r>
    </w:p>
    <w:p w:rsidR="007F78B3" w:rsidRDefault="007F78B3" w:rsidP="007F78B3">
      <w:pPr>
        <w:jc w:val="both"/>
        <w:rPr>
          <w:noProof/>
        </w:rPr>
      </w:pPr>
    </w:p>
    <w:p w:rsidR="007F78B3" w:rsidRDefault="007F78B3" w:rsidP="007F78B3">
      <w:pPr>
        <w:jc w:val="both"/>
        <w:rPr>
          <w:noProof/>
        </w:rPr>
      </w:pPr>
      <w:r>
        <w:rPr>
          <w:noProof/>
        </w:rPr>
        <w:t xml:space="preserve">5. To be </w:t>
      </w:r>
      <w:r w:rsidRPr="00EE184F">
        <w:rPr>
          <w:noProof/>
        </w:rPr>
        <w:t>responsible for co-ordinating the</w:t>
      </w:r>
      <w:r>
        <w:rPr>
          <w:noProof/>
        </w:rPr>
        <w:t xml:space="preserve"> work of the</w:t>
      </w:r>
      <w:r w:rsidRPr="00EE184F">
        <w:rPr>
          <w:noProof/>
        </w:rPr>
        <w:t xml:space="preserve"> Youth Editorial Group</w:t>
      </w:r>
      <w:r>
        <w:rPr>
          <w:noProof/>
        </w:rPr>
        <w:t xml:space="preserve">, including the recruitment, training, support and ongoing mentoring </w:t>
      </w:r>
      <w:r w:rsidRPr="00A64689">
        <w:rPr>
          <w:noProof/>
        </w:rPr>
        <w:t>of youth editors</w:t>
      </w:r>
      <w:r w:rsidRPr="00EE184F">
        <w:rPr>
          <w:noProof/>
        </w:rPr>
        <w:t>.</w:t>
      </w:r>
    </w:p>
    <w:p w:rsidR="007F78B3" w:rsidRDefault="007F78B3" w:rsidP="007F78B3">
      <w:pPr>
        <w:jc w:val="both"/>
        <w:rPr>
          <w:noProof/>
        </w:rPr>
      </w:pPr>
    </w:p>
    <w:p w:rsidR="007F78B3" w:rsidRDefault="007F78B3" w:rsidP="007F78B3">
      <w:pPr>
        <w:jc w:val="both"/>
        <w:rPr>
          <w:noProof/>
        </w:rPr>
      </w:pPr>
      <w:r>
        <w:rPr>
          <w:noProof/>
        </w:rPr>
        <w:t xml:space="preserve">6. To undertake direct </w:t>
      </w:r>
      <w:r w:rsidRPr="00EE184F">
        <w:rPr>
          <w:noProof/>
        </w:rPr>
        <w:t xml:space="preserve">work with young people </w:t>
      </w:r>
      <w:r>
        <w:rPr>
          <w:noProof/>
        </w:rPr>
        <w:t>to develop their editorial skills including identifying appropriate topics for website content</w:t>
      </w:r>
      <w:r w:rsidRPr="00EE184F">
        <w:rPr>
          <w:noProof/>
        </w:rPr>
        <w:t>,</w:t>
      </w:r>
      <w:r>
        <w:rPr>
          <w:noProof/>
        </w:rPr>
        <w:t xml:space="preserve"> undertaking</w:t>
      </w:r>
      <w:r w:rsidRPr="00EE184F">
        <w:rPr>
          <w:noProof/>
        </w:rPr>
        <w:t xml:space="preserve"> research</w:t>
      </w:r>
      <w:r>
        <w:rPr>
          <w:noProof/>
        </w:rPr>
        <w:t>,</w:t>
      </w:r>
      <w:r w:rsidRPr="00EE184F">
        <w:rPr>
          <w:noProof/>
        </w:rPr>
        <w:t xml:space="preserve"> article writing</w:t>
      </w:r>
      <w:r>
        <w:rPr>
          <w:noProof/>
        </w:rPr>
        <w:t xml:space="preserve"> and publishing online.</w:t>
      </w:r>
    </w:p>
    <w:p w:rsidR="007F78B3" w:rsidRDefault="007F78B3" w:rsidP="007F78B3">
      <w:pPr>
        <w:jc w:val="both"/>
        <w:rPr>
          <w:noProof/>
        </w:rPr>
      </w:pPr>
    </w:p>
    <w:p w:rsidR="007F78B3" w:rsidRDefault="007F78B3" w:rsidP="007F78B3">
      <w:pPr>
        <w:jc w:val="both"/>
        <w:rPr>
          <w:noProof/>
        </w:rPr>
      </w:pPr>
      <w:r>
        <w:rPr>
          <w:noProof/>
        </w:rPr>
        <w:t xml:space="preserve">7. To be accountable for the oversight and regulation of all </w:t>
      </w:r>
      <w:r w:rsidRPr="00EE184F">
        <w:rPr>
          <w:noProof/>
        </w:rPr>
        <w:t>editorial content on a daily basis</w:t>
      </w:r>
      <w:r>
        <w:rPr>
          <w:noProof/>
        </w:rPr>
        <w:t xml:space="preserve"> to ensure the safeguarding of all website users, maintaining positive relationships with those young people submitting content for publication on the wicid website</w:t>
      </w:r>
    </w:p>
    <w:p w:rsidR="007F78B3" w:rsidRDefault="007F78B3" w:rsidP="007F78B3">
      <w:pPr>
        <w:jc w:val="both"/>
        <w:rPr>
          <w:noProof/>
        </w:rPr>
      </w:pPr>
    </w:p>
    <w:p w:rsidR="007F78B3" w:rsidRDefault="007F78B3" w:rsidP="007F78B3">
      <w:pPr>
        <w:jc w:val="both"/>
        <w:rPr>
          <w:noProof/>
        </w:rPr>
      </w:pPr>
      <w:r>
        <w:rPr>
          <w:noProof/>
        </w:rPr>
        <w:t>8. To be responsible for working closely with the Council's Corporate Communications and Marketing team and the Information Governance Team to ensure that the use of all multi-media communication platforms adhere to the corporate requirements of the Council and the personal information (including images) comply with GDPR regulations.</w:t>
      </w:r>
    </w:p>
    <w:p w:rsidR="007F78B3" w:rsidRDefault="007F78B3" w:rsidP="007F78B3">
      <w:pPr>
        <w:jc w:val="both"/>
        <w:rPr>
          <w:noProof/>
        </w:rPr>
      </w:pPr>
    </w:p>
    <w:p w:rsidR="007F78B3" w:rsidRDefault="007F78B3" w:rsidP="007F78B3">
      <w:pPr>
        <w:jc w:val="both"/>
        <w:rPr>
          <w:noProof/>
        </w:rPr>
      </w:pPr>
      <w:r>
        <w:rPr>
          <w:noProof/>
        </w:rPr>
        <w:t xml:space="preserve">9. To provide constructive feedback to young people to facilitate their learning, providing advice and suggestions on improving content  in line with the Information, </w:t>
      </w:r>
      <w:r>
        <w:rPr>
          <w:noProof/>
        </w:rPr>
        <w:lastRenderedPageBreak/>
        <w:t>Advice and Guidance requirements set out in the WG Youth Work Curriculum Strategy, Extending Entitlement and other relevant strategies and policies.</w:t>
      </w:r>
    </w:p>
    <w:p w:rsidR="007F78B3" w:rsidRDefault="007F78B3" w:rsidP="007F78B3">
      <w:pPr>
        <w:jc w:val="both"/>
        <w:rPr>
          <w:noProof/>
        </w:rPr>
      </w:pPr>
    </w:p>
    <w:p w:rsidR="007F78B3" w:rsidRDefault="007F78B3" w:rsidP="007F78B3">
      <w:pPr>
        <w:jc w:val="both"/>
        <w:rPr>
          <w:noProof/>
        </w:rPr>
      </w:pPr>
      <w:r>
        <w:rPr>
          <w:noProof/>
        </w:rPr>
        <w:t xml:space="preserve">10. </w:t>
      </w:r>
      <w:r w:rsidRPr="00EE184F">
        <w:rPr>
          <w:noProof/>
        </w:rPr>
        <w:t xml:space="preserve">To </w:t>
      </w:r>
      <w:r>
        <w:rPr>
          <w:noProof/>
        </w:rPr>
        <w:t xml:space="preserve">be responsible for the </w:t>
      </w:r>
      <w:r w:rsidRPr="00EE184F">
        <w:rPr>
          <w:noProof/>
        </w:rPr>
        <w:t>prepar</w:t>
      </w:r>
      <w:r>
        <w:rPr>
          <w:noProof/>
        </w:rPr>
        <w:t>ation</w:t>
      </w:r>
      <w:r w:rsidRPr="00EE184F">
        <w:rPr>
          <w:noProof/>
        </w:rPr>
        <w:t>, deliver</w:t>
      </w:r>
      <w:r>
        <w:rPr>
          <w:noProof/>
        </w:rPr>
        <w:t>y</w:t>
      </w:r>
      <w:r w:rsidRPr="00EE184F">
        <w:rPr>
          <w:noProof/>
        </w:rPr>
        <w:t xml:space="preserve"> and evaluat</w:t>
      </w:r>
      <w:r>
        <w:rPr>
          <w:noProof/>
        </w:rPr>
        <w:t>ion of young people's Information, Advice and Guidance</w:t>
      </w:r>
      <w:r w:rsidRPr="00EE184F">
        <w:rPr>
          <w:noProof/>
        </w:rPr>
        <w:t xml:space="preserve"> activities </w:t>
      </w:r>
      <w:r>
        <w:rPr>
          <w:noProof/>
        </w:rPr>
        <w:t xml:space="preserve">with a range of young people, </w:t>
      </w:r>
      <w:r w:rsidRPr="00EE184F">
        <w:rPr>
          <w:noProof/>
        </w:rPr>
        <w:t xml:space="preserve">in a range of settings in accordance with the Youthwork Curriculum Strategy </w:t>
      </w:r>
      <w:r>
        <w:rPr>
          <w:noProof/>
        </w:rPr>
        <w:t xml:space="preserve">for Wales, </w:t>
      </w:r>
      <w:r w:rsidRPr="00EE184F">
        <w:rPr>
          <w:noProof/>
        </w:rPr>
        <w:t>as directed by the Team Leader</w:t>
      </w:r>
      <w:r>
        <w:rPr>
          <w:noProof/>
        </w:rPr>
        <w:t>.</w:t>
      </w:r>
    </w:p>
    <w:p w:rsidR="007F78B3" w:rsidRDefault="007F78B3" w:rsidP="007F78B3">
      <w:pPr>
        <w:jc w:val="both"/>
        <w:rPr>
          <w:noProof/>
        </w:rPr>
      </w:pPr>
    </w:p>
    <w:p w:rsidR="007F78B3" w:rsidRDefault="007F78B3" w:rsidP="007F78B3">
      <w:pPr>
        <w:jc w:val="both"/>
        <w:rPr>
          <w:noProof/>
        </w:rPr>
      </w:pPr>
      <w:r>
        <w:rPr>
          <w:noProof/>
        </w:rPr>
        <w:t>11. To be responsible for the wellbeing of all young people accessing the wicid.tv website by adhering to safeguarding and health and safety policies and child protection procedures at all times.</w:t>
      </w:r>
    </w:p>
    <w:p w:rsidR="007F78B3" w:rsidRDefault="007F78B3" w:rsidP="007F78B3">
      <w:pPr>
        <w:jc w:val="both"/>
        <w:rPr>
          <w:noProof/>
        </w:rPr>
      </w:pPr>
    </w:p>
    <w:p w:rsidR="007F78B3" w:rsidRDefault="007F78B3" w:rsidP="007F78B3">
      <w:pPr>
        <w:jc w:val="both"/>
        <w:rPr>
          <w:noProof/>
        </w:rPr>
      </w:pPr>
      <w:r>
        <w:rPr>
          <w:noProof/>
        </w:rPr>
        <w:t>12. To assist with competitions, events and functions across the Community Wellbeing and Resilience Service as required.</w:t>
      </w:r>
    </w:p>
    <w:p w:rsidR="007F78B3" w:rsidRDefault="007F78B3" w:rsidP="007F78B3">
      <w:pPr>
        <w:jc w:val="both"/>
        <w:rPr>
          <w:noProof/>
        </w:rPr>
      </w:pPr>
    </w:p>
    <w:p w:rsidR="007F78B3" w:rsidRDefault="007F78B3" w:rsidP="007F78B3">
      <w:pPr>
        <w:jc w:val="both"/>
        <w:rPr>
          <w:noProof/>
        </w:rPr>
      </w:pPr>
      <w:r>
        <w:rPr>
          <w:noProof/>
        </w:rPr>
        <w:t xml:space="preserve">13. To take personal responsibility for keeping up to date with national guidance, changes to legislation and new strategies which might impact on this role </w:t>
      </w:r>
    </w:p>
    <w:p w:rsidR="007F78B3" w:rsidRDefault="007F78B3" w:rsidP="007F78B3">
      <w:pPr>
        <w:jc w:val="both"/>
        <w:rPr>
          <w:noProof/>
        </w:rPr>
      </w:pPr>
    </w:p>
    <w:p w:rsidR="007F78B3" w:rsidRDefault="007F78B3" w:rsidP="007F78B3">
      <w:pPr>
        <w:jc w:val="both"/>
        <w:rPr>
          <w:noProof/>
        </w:rPr>
      </w:pPr>
      <w:r>
        <w:rPr>
          <w:noProof/>
        </w:rPr>
        <w:t>14. Provide and present detailed reports (financial, statistical, qualitative and quantitative) on the provision of information advice and guidance for children, young people and families to the Children and Young People Service Manager and the Resilient Families Service Manager and recommend improvements as necessary</w:t>
      </w:r>
    </w:p>
    <w:p w:rsidR="007F78B3" w:rsidRDefault="007F78B3" w:rsidP="007F78B3">
      <w:pPr>
        <w:jc w:val="both"/>
        <w:rPr>
          <w:noProof/>
        </w:rPr>
      </w:pPr>
    </w:p>
    <w:p w:rsidR="007F78B3" w:rsidRDefault="007F78B3" w:rsidP="007F78B3">
      <w:pPr>
        <w:jc w:val="both"/>
        <w:rPr>
          <w:noProof/>
        </w:rPr>
      </w:pPr>
      <w:r>
        <w:rPr>
          <w:noProof/>
        </w:rPr>
        <w:t>15. To maintain and store of accurate data in accordance with internal and external requirements and standards, communicating effectively with a range of professionals and sharing appropriate information in line with agreed protocols for the benefit of children and families.</w:t>
      </w:r>
    </w:p>
    <w:p w:rsidR="007F78B3" w:rsidRDefault="007F78B3" w:rsidP="007F78B3">
      <w:pPr>
        <w:jc w:val="both"/>
        <w:rPr>
          <w:noProof/>
        </w:rPr>
      </w:pPr>
    </w:p>
    <w:p w:rsidR="007F78B3" w:rsidRDefault="007F78B3" w:rsidP="007F78B3">
      <w:pPr>
        <w:jc w:val="both"/>
        <w:rPr>
          <w:noProof/>
        </w:rPr>
      </w:pPr>
      <w:r>
        <w:rPr>
          <w:noProof/>
        </w:rPr>
        <w:t>16. To participate fully in feedback and supervision with the line manager</w:t>
      </w:r>
    </w:p>
    <w:p w:rsidR="007F78B3" w:rsidRDefault="007F78B3" w:rsidP="007F78B3">
      <w:pPr>
        <w:jc w:val="both"/>
        <w:rPr>
          <w:noProof/>
        </w:rPr>
      </w:pPr>
    </w:p>
    <w:p w:rsidR="007F78B3" w:rsidRDefault="007F78B3" w:rsidP="007F78B3">
      <w:pPr>
        <w:jc w:val="both"/>
        <w:rPr>
          <w:noProof/>
        </w:rPr>
      </w:pPr>
      <w:r>
        <w:rPr>
          <w:noProof/>
        </w:rPr>
        <w:t>17. Be responsible for own personal learning and development</w:t>
      </w:r>
    </w:p>
    <w:p w:rsidR="00E377CE" w:rsidRDefault="00E377CE" w:rsidP="00617C71">
      <w:pPr>
        <w:pStyle w:val="BodyText"/>
        <w:rPr>
          <w:b/>
        </w:rPr>
      </w:pPr>
    </w:p>
    <w:p w:rsidR="00617C71" w:rsidRPr="001627E6" w:rsidRDefault="00617C71" w:rsidP="00617C71">
      <w:pPr>
        <w:pStyle w:val="BodyText"/>
        <w:rPr>
          <w:b/>
        </w:rPr>
      </w:pPr>
      <w:r w:rsidRPr="001627E6">
        <w:rPr>
          <w:b/>
        </w:rPr>
        <w:t>To carry out health and safety responsibilities in accordance with the Division’s Health &amp; Safety Responsibilities document.</w:t>
      </w:r>
    </w:p>
    <w:p w:rsidR="00617C71" w:rsidRPr="001627E6" w:rsidRDefault="00617C71" w:rsidP="00617C71">
      <w:pPr>
        <w:jc w:val="both"/>
        <w:rPr>
          <w:rFonts w:cs="Arial"/>
          <w:b/>
        </w:rPr>
      </w:pPr>
    </w:p>
    <w:p w:rsidR="00617C71" w:rsidRDefault="00617C71" w:rsidP="00617C71">
      <w:pPr>
        <w:jc w:val="both"/>
        <w:rPr>
          <w:rFonts w:ascii="Arial Unicode MS" w:eastAsia="Arial Unicode MS" w:hAnsi="Arial Unicode MS" w:cs="Arial Unicode MS"/>
        </w:rPr>
      </w:pPr>
      <w:r w:rsidRPr="001627E6">
        <w:rPr>
          <w:rFonts w:cs="Arial"/>
          <w:b/>
        </w:rPr>
        <w:t>To undertake such other duties and responsibilities commensurate with the grade, as may be reasonably required by the Service Director, or as a mutually agreed development opportunity</w:t>
      </w:r>
      <w:r>
        <w:rPr>
          <w:rFonts w:cs="Arial"/>
        </w:rPr>
        <w:t>.</w:t>
      </w:r>
    </w:p>
    <w:p w:rsidR="00617C71" w:rsidRDefault="00617C71" w:rsidP="00617C71">
      <w:pPr>
        <w:jc w:val="both"/>
        <w:rPr>
          <w:rFonts w:cs="Arial"/>
          <w:b/>
        </w:rPr>
      </w:pPr>
      <w:r>
        <w:rPr>
          <w:rFonts w:cs="Arial"/>
          <w:b/>
        </w:rPr>
        <w:t> </w:t>
      </w:r>
    </w:p>
    <w:p w:rsidR="00B82125" w:rsidRDefault="00B82125" w:rsidP="00617C71">
      <w:pPr>
        <w:jc w:val="both"/>
        <w:rPr>
          <w:rFonts w:cs="Arial"/>
          <w:b/>
        </w:rPr>
      </w:pPr>
    </w:p>
    <w:p w:rsidR="00617C71" w:rsidRDefault="00617C71" w:rsidP="00617C71">
      <w:pPr>
        <w:pStyle w:val="BodyText2"/>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rsidR="00617C71" w:rsidRDefault="00617C71" w:rsidP="00617C71">
      <w:pPr>
        <w:jc w:val="both"/>
        <w:rPr>
          <w:rFonts w:cs="Arial"/>
        </w:rPr>
      </w:pPr>
      <w:r>
        <w:rPr>
          <w:rFonts w:cs="Arial"/>
        </w:rPr>
        <w:t> </w:t>
      </w:r>
    </w:p>
    <w:p w:rsidR="00617C71" w:rsidRDefault="00617C71" w:rsidP="00617C71">
      <w:pPr>
        <w:pStyle w:val="BodyText2"/>
        <w:rPr>
          <w:rFonts w:cs="Arial"/>
          <w:i/>
          <w:iCs/>
        </w:rPr>
      </w:pPr>
      <w:r>
        <w:rPr>
          <w:rFonts w:cs="Arial"/>
          <w:i/>
          <w:iCs/>
        </w:rPr>
        <w:t xml:space="preserve">Protecting Children and Vulnerable Adults is a core responsibility of all staff.  </w:t>
      </w:r>
    </w:p>
    <w:p w:rsidR="00E02370" w:rsidRDefault="00617C71" w:rsidP="00E377CE">
      <w:pPr>
        <w:pStyle w:val="BodyText2"/>
        <w:rPr>
          <w:b w:val="0"/>
        </w:rPr>
      </w:pPr>
      <w:r>
        <w:rPr>
          <w:rFonts w:cs="Arial"/>
          <w:i/>
          <w:iCs/>
        </w:rPr>
        <w:t>All safeguarding concerns should be reported to the Cwm Taf Multi-Agency Safeguarding Hub (MASH).</w:t>
      </w:r>
    </w:p>
    <w:p w:rsidR="00013C80" w:rsidRDefault="00013C80">
      <w:pPr>
        <w:jc w:val="both"/>
        <w:rPr>
          <w:b/>
        </w:rPr>
      </w:pPr>
    </w:p>
    <w:p w:rsidR="00EA42B0" w:rsidRDefault="00EA42B0">
      <w:pPr>
        <w:pStyle w:val="BodyText3"/>
        <w:jc w:val="center"/>
        <w:rPr>
          <w:sz w:val="32"/>
          <w:u w:val="single"/>
        </w:rPr>
      </w:pPr>
      <w:r>
        <w:rPr>
          <w:sz w:val="32"/>
          <w:u w:val="single"/>
        </w:rPr>
        <w:t>PERSON SPECIFICATION</w:t>
      </w:r>
    </w:p>
    <w:p w:rsidR="00EA42B0" w:rsidRDefault="00EA42B0">
      <w:pPr>
        <w:pStyle w:val="BodyText3"/>
      </w:pPr>
    </w:p>
    <w:p w:rsidR="00EA42B0" w:rsidRDefault="00EA42B0">
      <w:pPr>
        <w:pStyle w:val="BodyText3"/>
      </w:pPr>
      <w:r>
        <w:t>This Person Specification sets out the knowledge and / or qualifications, past experience and personal competencies that would be ideal for this particular post.</w:t>
      </w:r>
    </w:p>
    <w:p w:rsidR="00EA42B0" w:rsidRDefault="00EA42B0"/>
    <w:p w:rsidR="00EA42B0" w:rsidRDefault="00EA42B0">
      <w:r>
        <w:t xml:space="preserve">The </w:t>
      </w:r>
      <w:r>
        <w:rPr>
          <w:b/>
          <w:bCs/>
        </w:rPr>
        <w:t>Knowledge/ Qualifications and Experience</w:t>
      </w:r>
      <w:r>
        <w:t xml:space="preserve"> sections describe what is required in terms of the technical ability that is needed to do this job successfully.</w:t>
      </w:r>
    </w:p>
    <w:p w:rsidR="00EA42B0" w:rsidRDefault="00EA42B0"/>
    <w:p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rsidR="00EA42B0" w:rsidRDefault="00EA42B0"/>
    <w:p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3544"/>
      </w:tblGrid>
      <w:tr w:rsidR="00EA42B0">
        <w:tc>
          <w:tcPr>
            <w:tcW w:w="3119" w:type="dxa"/>
          </w:tcPr>
          <w:p w:rsidR="00EA42B0" w:rsidRDefault="00EA42B0">
            <w:pPr>
              <w:pStyle w:val="Heading4"/>
              <w:rPr>
                <w:b/>
                <w:bCs/>
                <w:sz w:val="28"/>
                <w:u w:val="none"/>
              </w:rPr>
            </w:pPr>
            <w:r>
              <w:rPr>
                <w:b/>
                <w:bCs/>
                <w:sz w:val="28"/>
                <w:u w:val="none"/>
              </w:rPr>
              <w:lastRenderedPageBreak/>
              <w:t>ATTRIBUTE</w:t>
            </w:r>
          </w:p>
        </w:tc>
        <w:tc>
          <w:tcPr>
            <w:tcW w:w="3685" w:type="dxa"/>
          </w:tcPr>
          <w:p w:rsidR="00EA42B0" w:rsidRDefault="00EA42B0">
            <w:pPr>
              <w:pStyle w:val="Heading5"/>
              <w:rPr>
                <w:bCs/>
                <w:sz w:val="28"/>
              </w:rPr>
            </w:pPr>
            <w:r>
              <w:rPr>
                <w:bCs/>
                <w:sz w:val="28"/>
              </w:rPr>
              <w:t>ESSENTIAL</w:t>
            </w:r>
          </w:p>
        </w:tc>
        <w:tc>
          <w:tcPr>
            <w:tcW w:w="3544" w:type="dxa"/>
          </w:tcPr>
          <w:p w:rsidR="00EA42B0" w:rsidRDefault="00EA42B0">
            <w:pPr>
              <w:jc w:val="center"/>
              <w:rPr>
                <w:b/>
                <w:bCs/>
              </w:rPr>
            </w:pPr>
            <w:r>
              <w:rPr>
                <w:b/>
                <w:bCs/>
                <w:sz w:val="28"/>
              </w:rPr>
              <w:t>DESIRABLE</w:t>
            </w:r>
          </w:p>
        </w:tc>
      </w:tr>
      <w:tr w:rsidR="00993ED2">
        <w:tc>
          <w:tcPr>
            <w:tcW w:w="3119" w:type="dxa"/>
          </w:tcPr>
          <w:p w:rsidR="00993ED2" w:rsidRDefault="00993ED2" w:rsidP="00993ED2">
            <w:pPr>
              <w:pStyle w:val="Heading1"/>
              <w:widowControl w:val="0"/>
              <w:jc w:val="left"/>
              <w:rPr>
                <w:sz w:val="28"/>
                <w:u w:val="none"/>
              </w:rPr>
            </w:pPr>
            <w:r>
              <w:rPr>
                <w:sz w:val="28"/>
                <w:u w:val="none"/>
              </w:rPr>
              <w:t xml:space="preserve">KNOWLEDGE / </w:t>
            </w:r>
          </w:p>
          <w:p w:rsidR="00993ED2" w:rsidRDefault="00993ED2" w:rsidP="00993ED2">
            <w:pPr>
              <w:pStyle w:val="Heading6"/>
            </w:pPr>
            <w:r>
              <w:t xml:space="preserve">EDUCATION </w:t>
            </w:r>
          </w:p>
          <w:p w:rsidR="00993ED2" w:rsidRDefault="00993ED2" w:rsidP="00993ED2">
            <w:pPr>
              <w:pStyle w:val="BodyText2"/>
            </w:pPr>
          </w:p>
        </w:tc>
        <w:tc>
          <w:tcPr>
            <w:tcW w:w="3685" w:type="dxa"/>
          </w:tcPr>
          <w:p w:rsidR="007F78B3" w:rsidRDefault="007F78B3" w:rsidP="00E377CE">
            <w:pPr>
              <w:pStyle w:val="BodyText2"/>
              <w:spacing w:after="120"/>
              <w:ind w:left="40"/>
              <w:jc w:val="left"/>
              <w:rPr>
                <w:b w:val="0"/>
                <w:bCs/>
              </w:rPr>
            </w:pPr>
            <w:r w:rsidRPr="00227028">
              <w:rPr>
                <w:b w:val="0"/>
                <w:bCs/>
              </w:rPr>
              <w:t xml:space="preserve">Level </w:t>
            </w:r>
            <w:r>
              <w:rPr>
                <w:b w:val="0"/>
                <w:bCs/>
              </w:rPr>
              <w:t>3</w:t>
            </w:r>
            <w:r w:rsidRPr="00227028">
              <w:rPr>
                <w:b w:val="0"/>
                <w:bCs/>
              </w:rPr>
              <w:t xml:space="preserve"> qualification in Youth and Community Work or ability to undertake qualification within 12 months of appointment </w:t>
            </w:r>
          </w:p>
          <w:p w:rsidR="007F78B3" w:rsidRDefault="007F78B3" w:rsidP="00E377CE">
            <w:pPr>
              <w:pStyle w:val="BodyText2"/>
              <w:spacing w:after="120"/>
              <w:ind w:left="40"/>
              <w:jc w:val="left"/>
              <w:rPr>
                <w:b w:val="0"/>
                <w:bCs/>
              </w:rPr>
            </w:pPr>
            <w:r>
              <w:rPr>
                <w:b w:val="0"/>
                <w:bCs/>
              </w:rPr>
              <w:t>A good understanding of the policy guidance and legislation governing the provision of information advice and guidance provision for children, young people and families</w:t>
            </w:r>
          </w:p>
          <w:p w:rsidR="007F78B3" w:rsidRPr="00AC2494" w:rsidRDefault="007F78B3" w:rsidP="00E377CE">
            <w:pPr>
              <w:pStyle w:val="BodyText2"/>
              <w:spacing w:after="120"/>
              <w:ind w:left="40"/>
              <w:jc w:val="left"/>
              <w:rPr>
                <w:b w:val="0"/>
                <w:bCs/>
              </w:rPr>
            </w:pPr>
            <w:r w:rsidRPr="00AC2494">
              <w:rPr>
                <w:b w:val="0"/>
                <w:bCs/>
              </w:rPr>
              <w:t>Sound knowledge and understanding of Child Protection processes and procedures</w:t>
            </w:r>
            <w:r>
              <w:rPr>
                <w:b w:val="0"/>
                <w:bCs/>
              </w:rPr>
              <w:t xml:space="preserve"> in particular web/online safety</w:t>
            </w:r>
          </w:p>
          <w:p w:rsidR="007F78B3" w:rsidRDefault="007F78B3" w:rsidP="00E377CE">
            <w:pPr>
              <w:pStyle w:val="BodyText2"/>
              <w:spacing w:after="120"/>
              <w:ind w:left="40"/>
              <w:jc w:val="left"/>
              <w:rPr>
                <w:b w:val="0"/>
                <w:bCs/>
              </w:rPr>
            </w:pPr>
            <w:r w:rsidRPr="00AC2494">
              <w:rPr>
                <w:b w:val="0"/>
                <w:bCs/>
              </w:rPr>
              <w:t>An understanding of the mechanisms for involving young people in decision making</w:t>
            </w:r>
          </w:p>
          <w:p w:rsidR="007F78B3" w:rsidRDefault="007F78B3" w:rsidP="00E377CE">
            <w:pPr>
              <w:pStyle w:val="BodyText2"/>
              <w:spacing w:after="120"/>
              <w:ind w:left="40"/>
              <w:jc w:val="left"/>
              <w:rPr>
                <w:b w:val="0"/>
                <w:bCs/>
              </w:rPr>
            </w:pPr>
            <w:r>
              <w:rPr>
                <w:b w:val="0"/>
                <w:bCs/>
              </w:rPr>
              <w:t>An understanding of the use of social media platforms as a way of communicating with young people.</w:t>
            </w:r>
          </w:p>
          <w:p w:rsidR="00993ED2" w:rsidRDefault="00D55994" w:rsidP="00D55994">
            <w:pPr>
              <w:pStyle w:val="BodyText2"/>
              <w:spacing w:after="120"/>
              <w:ind w:left="40"/>
              <w:jc w:val="left"/>
              <w:rPr>
                <w:b w:val="0"/>
                <w:bCs/>
              </w:rPr>
            </w:pPr>
            <w:r>
              <w:rPr>
                <w:b w:val="0"/>
                <w:bCs/>
              </w:rPr>
              <w:t>Welsh Language Level 1- All employees will be required to undertake a basic Welsh Language Induction to reach this level. Please refer to the Welsh Language Skills Guidance online www.rctcbc.gov.uk/WelshSkills</w:t>
            </w:r>
            <w:bookmarkStart w:id="0" w:name="_GoBack"/>
            <w:bookmarkEnd w:id="0"/>
          </w:p>
        </w:tc>
        <w:tc>
          <w:tcPr>
            <w:tcW w:w="3544" w:type="dxa"/>
          </w:tcPr>
          <w:p w:rsidR="007F78B3" w:rsidRDefault="007F78B3" w:rsidP="00E377CE">
            <w:pPr>
              <w:pStyle w:val="BodyText2"/>
              <w:spacing w:after="120"/>
              <w:jc w:val="left"/>
              <w:rPr>
                <w:b w:val="0"/>
                <w:bCs/>
              </w:rPr>
            </w:pPr>
            <w:r>
              <w:rPr>
                <w:b w:val="0"/>
                <w:bCs/>
              </w:rPr>
              <w:t>A media/journalism qualification</w:t>
            </w:r>
          </w:p>
          <w:p w:rsidR="007F78B3" w:rsidRDefault="007F78B3" w:rsidP="00E377CE">
            <w:pPr>
              <w:pStyle w:val="BodyText2"/>
              <w:spacing w:after="120"/>
              <w:jc w:val="left"/>
              <w:rPr>
                <w:b w:val="0"/>
                <w:bCs/>
              </w:rPr>
            </w:pPr>
            <w:r w:rsidRPr="006C58B6">
              <w:rPr>
                <w:b w:val="0"/>
                <w:bCs/>
              </w:rPr>
              <w:t>Sound knowledge and understanding of Youth Work policy e.g. Extending Entitlement, Youth Work Curriculum Statement for Wales</w:t>
            </w:r>
          </w:p>
          <w:p w:rsidR="007F78B3" w:rsidRDefault="007F78B3" w:rsidP="00E377CE">
            <w:pPr>
              <w:pStyle w:val="BodyText2"/>
              <w:spacing w:after="120"/>
              <w:jc w:val="left"/>
              <w:rPr>
                <w:b w:val="0"/>
                <w:bCs/>
              </w:rPr>
            </w:pPr>
            <w:r>
              <w:rPr>
                <w:b w:val="0"/>
                <w:bCs/>
              </w:rPr>
              <w:t>Knowledge of wicid.tv</w:t>
            </w:r>
          </w:p>
          <w:p w:rsidR="00993ED2" w:rsidRDefault="00D55994" w:rsidP="00D55994">
            <w:pPr>
              <w:pStyle w:val="BodyText2"/>
              <w:spacing w:after="120"/>
              <w:jc w:val="left"/>
              <w:rPr>
                <w:b w:val="0"/>
                <w:bCs/>
              </w:rPr>
            </w:pPr>
            <w:r w:rsidRPr="00227028">
              <w:rPr>
                <w:b w:val="0"/>
                <w:bCs/>
              </w:rPr>
              <w:t xml:space="preserve">Welsh Language Level </w:t>
            </w:r>
            <w:r>
              <w:rPr>
                <w:b w:val="0"/>
                <w:bCs/>
              </w:rPr>
              <w:t>5</w:t>
            </w:r>
            <w:r w:rsidRPr="00227028">
              <w:rPr>
                <w:b w:val="0"/>
                <w:bCs/>
              </w:rPr>
              <w:t xml:space="preserve"> -Please refer to The Welsh Language Skills Guidance online www.rctcbc.gov.uk/WelshSkills</w:t>
            </w:r>
          </w:p>
        </w:tc>
      </w:tr>
      <w:tr w:rsidR="00993ED2">
        <w:trPr>
          <w:trHeight w:val="1500"/>
        </w:trPr>
        <w:tc>
          <w:tcPr>
            <w:tcW w:w="3119" w:type="dxa"/>
          </w:tcPr>
          <w:p w:rsidR="00993ED2" w:rsidRDefault="00993ED2" w:rsidP="00993ED2">
            <w:pPr>
              <w:pStyle w:val="Heading6"/>
            </w:pPr>
            <w:r>
              <w:lastRenderedPageBreak/>
              <w:t>EXPERIENCE</w:t>
            </w:r>
          </w:p>
        </w:tc>
        <w:tc>
          <w:tcPr>
            <w:tcW w:w="3685" w:type="dxa"/>
          </w:tcPr>
          <w:p w:rsidR="007F78B3" w:rsidRDefault="007F78B3" w:rsidP="007F78B3">
            <w:pPr>
              <w:spacing w:after="120"/>
              <w:rPr>
                <w:bCs/>
              </w:rPr>
            </w:pPr>
            <w:r>
              <w:rPr>
                <w:bCs/>
              </w:rPr>
              <w:t>Experience of working with young people</w:t>
            </w:r>
          </w:p>
          <w:p w:rsidR="007F78B3" w:rsidRDefault="007F78B3" w:rsidP="007F78B3">
            <w:pPr>
              <w:spacing w:after="120"/>
              <w:rPr>
                <w:bCs/>
              </w:rPr>
            </w:pPr>
            <w:r>
              <w:rPr>
                <w:bCs/>
              </w:rPr>
              <w:t>Experience in creative writing / journalism</w:t>
            </w:r>
          </w:p>
          <w:p w:rsidR="007F78B3" w:rsidRDefault="007F78B3" w:rsidP="007F78B3">
            <w:pPr>
              <w:spacing w:after="120"/>
              <w:rPr>
                <w:bCs/>
              </w:rPr>
            </w:pPr>
            <w:r>
              <w:rPr>
                <w:bCs/>
              </w:rPr>
              <w:t xml:space="preserve">Multimedia experience including website development and maintenance </w:t>
            </w:r>
          </w:p>
          <w:p w:rsidR="007F78B3" w:rsidRDefault="007F78B3" w:rsidP="007F78B3">
            <w:pPr>
              <w:spacing w:after="120"/>
              <w:rPr>
                <w:bCs/>
              </w:rPr>
            </w:pPr>
            <w:r>
              <w:rPr>
                <w:bCs/>
              </w:rPr>
              <w:t>Managing social media platforms on behalf of organisations</w:t>
            </w:r>
          </w:p>
          <w:p w:rsidR="00993ED2" w:rsidRDefault="007F78B3" w:rsidP="007F78B3">
            <w:pPr>
              <w:spacing w:after="120"/>
              <w:rPr>
                <w:bCs/>
              </w:rPr>
            </w:pPr>
            <w:r w:rsidRPr="006C58B6">
              <w:rPr>
                <w:bCs/>
              </w:rPr>
              <w:t>Experience of working with a range of partners involved in work with children and young people</w:t>
            </w:r>
          </w:p>
        </w:tc>
        <w:tc>
          <w:tcPr>
            <w:tcW w:w="3544" w:type="dxa"/>
          </w:tcPr>
          <w:p w:rsidR="007F78B3" w:rsidRDefault="007F78B3" w:rsidP="007F78B3">
            <w:pPr>
              <w:spacing w:after="120"/>
              <w:rPr>
                <w:bCs/>
              </w:rPr>
            </w:pPr>
            <w:r w:rsidRPr="006C58B6">
              <w:rPr>
                <w:bCs/>
              </w:rPr>
              <w:t>Experience of working with schools and parents</w:t>
            </w:r>
          </w:p>
          <w:p w:rsidR="00993ED2" w:rsidRDefault="00993ED2" w:rsidP="00993ED2">
            <w:pPr>
              <w:spacing w:after="120"/>
              <w:rPr>
                <w:bCs/>
              </w:rPr>
            </w:pPr>
          </w:p>
        </w:tc>
      </w:tr>
      <w:tr w:rsidR="00993ED2">
        <w:trPr>
          <w:cantSplit/>
          <w:trHeight w:val="626"/>
        </w:trPr>
        <w:tc>
          <w:tcPr>
            <w:tcW w:w="3119" w:type="dxa"/>
            <w:vAlign w:val="center"/>
          </w:tcPr>
          <w:p w:rsidR="00993ED2" w:rsidRDefault="00993ED2" w:rsidP="00993ED2">
            <w:pPr>
              <w:rPr>
                <w:b/>
                <w:bCs/>
                <w:sz w:val="28"/>
              </w:rPr>
            </w:pPr>
            <w:r>
              <w:rPr>
                <w:b/>
                <w:bCs/>
                <w:caps/>
                <w:sz w:val="28"/>
              </w:rPr>
              <w:t>COMPETENCIES</w:t>
            </w:r>
            <w:r>
              <w:rPr>
                <w:b/>
                <w:bCs/>
                <w:sz w:val="28"/>
              </w:rPr>
              <w:t xml:space="preserve"> </w:t>
            </w:r>
          </w:p>
          <w:p w:rsidR="00993ED2" w:rsidRDefault="00993ED2" w:rsidP="00993ED2">
            <w:pPr>
              <w:rPr>
                <w:sz w:val="28"/>
              </w:rPr>
            </w:pPr>
            <w:r>
              <w:rPr>
                <w:rFonts w:ascii="ArialBlack" w:hAnsi="ArialBlack"/>
                <w:sz w:val="28"/>
                <w:szCs w:val="36"/>
                <w:lang w:val="en-US"/>
              </w:rPr>
              <w:t xml:space="preserve">  </w:t>
            </w:r>
          </w:p>
        </w:tc>
        <w:tc>
          <w:tcPr>
            <w:tcW w:w="7229" w:type="dxa"/>
            <w:gridSpan w:val="2"/>
          </w:tcPr>
          <w:p w:rsidR="00993ED2" w:rsidRDefault="007F78B3" w:rsidP="00993ED2">
            <w:pPr>
              <w:pStyle w:val="BodyText3"/>
              <w:spacing w:before="120" w:after="120"/>
              <w:rPr>
                <w:b/>
              </w:rPr>
            </w:pPr>
            <w:r>
              <w:rPr>
                <w:b/>
              </w:rPr>
              <w:t>Technical, Specialist &amp; Professional</w:t>
            </w:r>
            <w:r w:rsidR="00993ED2">
              <w:rPr>
                <w:b/>
              </w:rPr>
              <w:t xml:space="preserve"> Framework</w:t>
            </w:r>
          </w:p>
        </w:tc>
      </w:tr>
      <w:tr w:rsidR="00993ED2">
        <w:trPr>
          <w:cantSplit/>
        </w:trPr>
        <w:tc>
          <w:tcPr>
            <w:tcW w:w="3119" w:type="dxa"/>
          </w:tcPr>
          <w:p w:rsidR="00993ED2" w:rsidRPr="00E377CE" w:rsidRDefault="007F78B3" w:rsidP="00E377CE">
            <w:pPr>
              <w:rPr>
                <w:bCs/>
              </w:rPr>
            </w:pPr>
            <w:r w:rsidRPr="00E377CE">
              <w:rPr>
                <w:b/>
                <w:bCs/>
              </w:rPr>
              <w:t>Working in partner</w:t>
            </w:r>
            <w:r w:rsidR="00661449" w:rsidRPr="00E377CE">
              <w:rPr>
                <w:b/>
                <w:bCs/>
              </w:rPr>
              <w:t>s</w:t>
            </w:r>
            <w:r w:rsidRPr="00E377CE">
              <w:rPr>
                <w:b/>
                <w:bCs/>
              </w:rPr>
              <w:t>hips and teams</w:t>
            </w:r>
          </w:p>
        </w:tc>
        <w:tc>
          <w:tcPr>
            <w:tcW w:w="7229" w:type="dxa"/>
            <w:gridSpan w:val="2"/>
          </w:tcPr>
          <w:p w:rsidR="007F78B3" w:rsidRDefault="007F78B3" w:rsidP="007F78B3">
            <w:pPr>
              <w:pStyle w:val="BodyText3"/>
            </w:pPr>
            <w:r>
              <w:t>Is proactive and positive about giving support and advice guidance and sharing best practice with colleagues</w:t>
            </w:r>
          </w:p>
          <w:p w:rsidR="007F78B3" w:rsidRDefault="007F78B3" w:rsidP="007F78B3">
            <w:pPr>
              <w:pStyle w:val="BodyText3"/>
            </w:pPr>
          </w:p>
          <w:p w:rsidR="007F78B3" w:rsidRPr="00E377CE" w:rsidRDefault="007F78B3" w:rsidP="007F78B3">
            <w:pPr>
              <w:pStyle w:val="BodyText3"/>
              <w:rPr>
                <w:b/>
              </w:rPr>
            </w:pPr>
            <w:r w:rsidRPr="00E377CE">
              <w:rPr>
                <w:b/>
              </w:rPr>
              <w:t>Knows when it will be most effective to work as a team and when to work alone; works well in both</w:t>
            </w:r>
          </w:p>
          <w:p w:rsidR="007F78B3" w:rsidRDefault="007F78B3" w:rsidP="007F78B3">
            <w:pPr>
              <w:pStyle w:val="BodyText3"/>
            </w:pPr>
          </w:p>
          <w:p w:rsidR="00B82125" w:rsidRDefault="007F78B3" w:rsidP="007F78B3">
            <w:pPr>
              <w:pStyle w:val="BodyText3"/>
            </w:pPr>
            <w:r>
              <w:t>Will go over and above what's normal to contribute to the team's effectiveness</w:t>
            </w:r>
          </w:p>
          <w:p w:rsidR="00661449" w:rsidRDefault="00661449" w:rsidP="007F78B3">
            <w:pPr>
              <w:pStyle w:val="BodyText3"/>
            </w:pPr>
          </w:p>
        </w:tc>
      </w:tr>
      <w:tr w:rsidR="00993ED2">
        <w:trPr>
          <w:cantSplit/>
        </w:trPr>
        <w:tc>
          <w:tcPr>
            <w:tcW w:w="3119" w:type="dxa"/>
          </w:tcPr>
          <w:p w:rsidR="00993ED2" w:rsidRPr="00E377CE" w:rsidRDefault="007F78B3" w:rsidP="00E377CE">
            <w:pPr>
              <w:rPr>
                <w:bCs/>
              </w:rPr>
            </w:pPr>
            <w:r w:rsidRPr="00E377CE">
              <w:rPr>
                <w:b/>
                <w:bCs/>
              </w:rPr>
              <w:t>Professional expertise and development</w:t>
            </w:r>
          </w:p>
        </w:tc>
        <w:tc>
          <w:tcPr>
            <w:tcW w:w="7229" w:type="dxa"/>
            <w:gridSpan w:val="2"/>
          </w:tcPr>
          <w:p w:rsidR="007F78B3" w:rsidRDefault="007F78B3" w:rsidP="007F78B3">
            <w:pPr>
              <w:pStyle w:val="BodyText3"/>
            </w:pPr>
            <w:r>
              <w:t>Demonstrates excellent practice and an extensive knowledge base in their own professional area</w:t>
            </w:r>
          </w:p>
          <w:p w:rsidR="007F78B3" w:rsidRDefault="007F78B3" w:rsidP="007F78B3">
            <w:pPr>
              <w:pStyle w:val="BodyText3"/>
            </w:pPr>
          </w:p>
          <w:p w:rsidR="007F78B3" w:rsidRDefault="007F78B3" w:rsidP="007F78B3">
            <w:pPr>
              <w:pStyle w:val="BodyText3"/>
            </w:pPr>
            <w:r>
              <w:t>Proactively keeps up to date with changes to legislation, policy, procedure and best practice within the Council and other organisations</w:t>
            </w:r>
          </w:p>
          <w:p w:rsidR="007F78B3" w:rsidRDefault="007F78B3" w:rsidP="007F78B3">
            <w:pPr>
              <w:pStyle w:val="BodyText3"/>
            </w:pPr>
          </w:p>
          <w:p w:rsidR="007D3FD0" w:rsidRPr="00E377CE" w:rsidRDefault="007F78B3" w:rsidP="007F78B3">
            <w:pPr>
              <w:pStyle w:val="BodyText3"/>
              <w:rPr>
                <w:b/>
              </w:rPr>
            </w:pPr>
            <w:r w:rsidRPr="00E377CE">
              <w:rPr>
                <w:b/>
              </w:rPr>
              <w:t>Is always up to date with new IT and technology, promotes use of IT to support their work</w:t>
            </w:r>
          </w:p>
          <w:p w:rsidR="00661449" w:rsidRDefault="00661449" w:rsidP="007F78B3">
            <w:pPr>
              <w:pStyle w:val="BodyText3"/>
            </w:pPr>
          </w:p>
        </w:tc>
      </w:tr>
      <w:tr w:rsidR="00993ED2">
        <w:trPr>
          <w:cantSplit/>
        </w:trPr>
        <w:tc>
          <w:tcPr>
            <w:tcW w:w="3119" w:type="dxa"/>
          </w:tcPr>
          <w:p w:rsidR="00993ED2" w:rsidRPr="00E377CE" w:rsidRDefault="007F78B3" w:rsidP="00E377CE">
            <w:pPr>
              <w:rPr>
                <w:bCs/>
              </w:rPr>
            </w:pPr>
            <w:r w:rsidRPr="00E377CE">
              <w:rPr>
                <w:b/>
                <w:bCs/>
              </w:rPr>
              <w:t xml:space="preserve">Communicating effectively </w:t>
            </w:r>
            <w:r w:rsidRPr="00E377CE">
              <w:rPr>
                <w:b/>
                <w:bCs/>
                <w:noProof/>
              </w:rPr>
              <w:t xml:space="preserve"> </w:t>
            </w:r>
          </w:p>
        </w:tc>
        <w:tc>
          <w:tcPr>
            <w:tcW w:w="7229" w:type="dxa"/>
            <w:gridSpan w:val="2"/>
          </w:tcPr>
          <w:p w:rsidR="007F78B3" w:rsidRDefault="007F78B3" w:rsidP="007F78B3">
            <w:pPr>
              <w:pStyle w:val="BodyText3"/>
            </w:pPr>
            <w:r>
              <w:t>Consistently uses the form of communication that is best for the situation (e.g. verbal, email writing)</w:t>
            </w:r>
          </w:p>
          <w:p w:rsidR="007F78B3" w:rsidRDefault="007F78B3" w:rsidP="007F78B3">
            <w:pPr>
              <w:pStyle w:val="BodyText3"/>
            </w:pPr>
          </w:p>
          <w:p w:rsidR="007F78B3" w:rsidRDefault="007F78B3" w:rsidP="007F78B3">
            <w:pPr>
              <w:pStyle w:val="BodyText3"/>
            </w:pPr>
            <w:r>
              <w:t>Adapts their style of communication to suit their audience including translating technical language</w:t>
            </w:r>
          </w:p>
          <w:p w:rsidR="007F78B3" w:rsidRDefault="007F78B3" w:rsidP="007F78B3">
            <w:pPr>
              <w:pStyle w:val="BodyText3"/>
            </w:pPr>
          </w:p>
          <w:p w:rsidR="007D3FD0" w:rsidRPr="00E377CE" w:rsidRDefault="007F78B3" w:rsidP="007F78B3">
            <w:pPr>
              <w:pStyle w:val="BodyText3"/>
              <w:rPr>
                <w:b/>
              </w:rPr>
            </w:pPr>
            <w:r w:rsidRPr="00E377CE">
              <w:rPr>
                <w:b/>
              </w:rPr>
              <w:t>Produces excellent and accessible written information</w:t>
            </w:r>
          </w:p>
          <w:p w:rsidR="00661449" w:rsidRDefault="00661449" w:rsidP="007F78B3">
            <w:pPr>
              <w:pStyle w:val="BodyText3"/>
            </w:pPr>
          </w:p>
        </w:tc>
      </w:tr>
      <w:tr w:rsidR="00993ED2">
        <w:trPr>
          <w:cantSplit/>
        </w:trPr>
        <w:tc>
          <w:tcPr>
            <w:tcW w:w="3119" w:type="dxa"/>
          </w:tcPr>
          <w:p w:rsidR="00993ED2" w:rsidRPr="00E377CE" w:rsidRDefault="007F78B3" w:rsidP="00E377CE">
            <w:pPr>
              <w:rPr>
                <w:bCs/>
              </w:rPr>
            </w:pPr>
            <w:r w:rsidRPr="00E377CE">
              <w:rPr>
                <w:b/>
                <w:bCs/>
              </w:rPr>
              <w:lastRenderedPageBreak/>
              <w:t>Focusing on service users</w:t>
            </w:r>
          </w:p>
        </w:tc>
        <w:tc>
          <w:tcPr>
            <w:tcW w:w="7229" w:type="dxa"/>
            <w:gridSpan w:val="2"/>
          </w:tcPr>
          <w:p w:rsidR="007F78B3" w:rsidRDefault="007F78B3" w:rsidP="007F78B3">
            <w:pPr>
              <w:pStyle w:val="BodyText3"/>
            </w:pPr>
            <w:r>
              <w:t>Identifies and responds to all needs, not just those pres</w:t>
            </w:r>
            <w:r w:rsidR="00661449">
              <w:t>e</w:t>
            </w:r>
            <w:r>
              <w:t>nted to them</w:t>
            </w:r>
          </w:p>
          <w:p w:rsidR="007F78B3" w:rsidRDefault="007F78B3" w:rsidP="007F78B3">
            <w:pPr>
              <w:pStyle w:val="BodyText3"/>
            </w:pPr>
          </w:p>
          <w:p w:rsidR="007F78B3" w:rsidRPr="00E377CE" w:rsidRDefault="007F78B3" w:rsidP="007F78B3">
            <w:pPr>
              <w:pStyle w:val="BodyText3"/>
              <w:rPr>
                <w:b/>
              </w:rPr>
            </w:pPr>
            <w:r w:rsidRPr="00E377CE">
              <w:rPr>
                <w:b/>
              </w:rPr>
              <w:t>Uses professional knowledge and expertise to raise standards of service for customers</w:t>
            </w:r>
          </w:p>
          <w:p w:rsidR="007F78B3" w:rsidRDefault="007F78B3" w:rsidP="007F78B3">
            <w:pPr>
              <w:pStyle w:val="BodyText3"/>
            </w:pPr>
          </w:p>
          <w:p w:rsidR="00B82125" w:rsidRDefault="00661449" w:rsidP="007F78B3">
            <w:pPr>
              <w:pStyle w:val="BodyText3"/>
            </w:pPr>
            <w:r>
              <w:t>Under</w:t>
            </w:r>
            <w:r w:rsidR="007F78B3">
              <w:t>s</w:t>
            </w:r>
            <w:r>
              <w:t>t</w:t>
            </w:r>
            <w:r w:rsidR="007F78B3">
              <w:t xml:space="preserve">ands and actively addresses diversity issues and treats all customers according to individual needs    </w:t>
            </w:r>
          </w:p>
          <w:p w:rsidR="00661449" w:rsidRDefault="00661449" w:rsidP="007F78B3">
            <w:pPr>
              <w:pStyle w:val="BodyText3"/>
            </w:pPr>
          </w:p>
        </w:tc>
      </w:tr>
      <w:tr w:rsidR="00993ED2">
        <w:trPr>
          <w:cantSplit/>
        </w:trPr>
        <w:tc>
          <w:tcPr>
            <w:tcW w:w="3119" w:type="dxa"/>
          </w:tcPr>
          <w:p w:rsidR="00993ED2" w:rsidRPr="00E377CE" w:rsidRDefault="007F78B3" w:rsidP="00E377CE">
            <w:pPr>
              <w:rPr>
                <w:bCs/>
              </w:rPr>
            </w:pPr>
            <w:r w:rsidRPr="00E377CE">
              <w:rPr>
                <w:bCs/>
              </w:rPr>
              <w:t>Achieving results</w:t>
            </w:r>
          </w:p>
        </w:tc>
        <w:tc>
          <w:tcPr>
            <w:tcW w:w="7229" w:type="dxa"/>
            <w:gridSpan w:val="2"/>
          </w:tcPr>
          <w:p w:rsidR="007F78B3" w:rsidRDefault="007F78B3" w:rsidP="007F78B3">
            <w:pPr>
              <w:pStyle w:val="BodyText3"/>
            </w:pPr>
            <w:r>
              <w:t>Takes pride in delivering high quality work for the benefit of service users. Meets or exceeds targets</w:t>
            </w:r>
          </w:p>
          <w:p w:rsidR="007F78B3" w:rsidRDefault="007F78B3" w:rsidP="007F78B3">
            <w:pPr>
              <w:pStyle w:val="BodyText3"/>
            </w:pPr>
          </w:p>
          <w:p w:rsidR="007F78B3" w:rsidRDefault="007F78B3" w:rsidP="007F78B3">
            <w:pPr>
              <w:pStyle w:val="BodyText3"/>
            </w:pPr>
            <w:r>
              <w:t>Is proactive and flexible to changing demands and knows when to compromise</w:t>
            </w:r>
          </w:p>
          <w:p w:rsidR="007F78B3" w:rsidRDefault="007F78B3" w:rsidP="007F78B3">
            <w:pPr>
              <w:pStyle w:val="BodyText3"/>
            </w:pPr>
          </w:p>
          <w:p w:rsidR="007F78B3" w:rsidRDefault="007F78B3" w:rsidP="007F78B3">
            <w:pPr>
              <w:pStyle w:val="BodyText3"/>
            </w:pPr>
            <w:r>
              <w:t xml:space="preserve">Anticipates potential problems and resolves them early </w:t>
            </w:r>
          </w:p>
          <w:p w:rsidR="007D3FD0" w:rsidRDefault="007D3FD0" w:rsidP="007D3FD0">
            <w:pPr>
              <w:pStyle w:val="BodyText3"/>
            </w:pPr>
          </w:p>
        </w:tc>
      </w:tr>
      <w:tr w:rsidR="00993ED2">
        <w:trPr>
          <w:cantSplit/>
        </w:trPr>
        <w:tc>
          <w:tcPr>
            <w:tcW w:w="3119" w:type="dxa"/>
          </w:tcPr>
          <w:p w:rsidR="00993ED2" w:rsidRPr="00E377CE" w:rsidRDefault="007F78B3" w:rsidP="00E377CE">
            <w:pPr>
              <w:rPr>
                <w:bCs/>
              </w:rPr>
            </w:pPr>
            <w:r w:rsidRPr="00E377CE">
              <w:rPr>
                <w:bCs/>
              </w:rPr>
              <w:t>Managing resources</w:t>
            </w:r>
          </w:p>
        </w:tc>
        <w:tc>
          <w:tcPr>
            <w:tcW w:w="7229" w:type="dxa"/>
            <w:gridSpan w:val="2"/>
          </w:tcPr>
          <w:p w:rsidR="007F78B3" w:rsidRDefault="007F78B3" w:rsidP="007F78B3">
            <w:pPr>
              <w:pStyle w:val="BodyText3"/>
            </w:pPr>
            <w:r>
              <w:t>Plans well in advance to meet deadlines</w:t>
            </w:r>
          </w:p>
          <w:p w:rsidR="007F78B3" w:rsidRDefault="007F78B3" w:rsidP="007F78B3">
            <w:pPr>
              <w:pStyle w:val="BodyText3"/>
            </w:pPr>
          </w:p>
          <w:p w:rsidR="007F78B3" w:rsidRDefault="007F78B3" w:rsidP="007F78B3">
            <w:pPr>
              <w:pStyle w:val="BodyText3"/>
            </w:pPr>
            <w:r>
              <w:t>Prioritises workloads according to needs and risk; uses the business plan as reference point</w:t>
            </w:r>
          </w:p>
          <w:p w:rsidR="007F78B3" w:rsidRDefault="007F78B3" w:rsidP="007F78B3">
            <w:pPr>
              <w:pStyle w:val="BodyText3"/>
            </w:pPr>
          </w:p>
          <w:p w:rsidR="00993ED2" w:rsidRDefault="007F78B3" w:rsidP="007F78B3">
            <w:pPr>
              <w:pStyle w:val="BodyText3"/>
            </w:pPr>
            <w:r>
              <w:t xml:space="preserve">Seeks out alternative solutions to achieve outcomes within available budgets   </w:t>
            </w:r>
          </w:p>
          <w:p w:rsidR="00661449" w:rsidRDefault="00661449" w:rsidP="007F78B3">
            <w:pPr>
              <w:pStyle w:val="BodyText3"/>
            </w:pPr>
          </w:p>
        </w:tc>
      </w:tr>
      <w:tr w:rsidR="00993ED2" w:rsidTr="00B825A0">
        <w:trPr>
          <w:cantSplit/>
          <w:trHeight w:val="1363"/>
        </w:trPr>
        <w:tc>
          <w:tcPr>
            <w:tcW w:w="3119" w:type="dxa"/>
            <w:vAlign w:val="center"/>
          </w:tcPr>
          <w:p w:rsidR="00993ED2" w:rsidRDefault="00993ED2" w:rsidP="00993ED2">
            <w:pPr>
              <w:rPr>
                <w:b/>
                <w:bCs/>
                <w:caps/>
              </w:rPr>
            </w:pPr>
            <w:r>
              <w:rPr>
                <w:b/>
                <w:bCs/>
                <w:caps/>
              </w:rPr>
              <w:t>SPECIAL CONDITIONS &amp; PROFESSIONAL REQUIREMENTS</w:t>
            </w:r>
          </w:p>
        </w:tc>
        <w:tc>
          <w:tcPr>
            <w:tcW w:w="7229" w:type="dxa"/>
            <w:gridSpan w:val="2"/>
            <w:vAlign w:val="center"/>
          </w:tcPr>
          <w:p w:rsidR="00E377CE" w:rsidRDefault="00E377CE" w:rsidP="00993ED2">
            <w:pPr>
              <w:pStyle w:val="Footer"/>
              <w:rPr>
                <w:bCs/>
                <w:noProof/>
              </w:rPr>
            </w:pPr>
          </w:p>
          <w:p w:rsidR="00993ED2" w:rsidRPr="006468DF" w:rsidRDefault="00993ED2" w:rsidP="00993ED2">
            <w:pPr>
              <w:pStyle w:val="Footer"/>
              <w:rPr>
                <w:bCs/>
                <w:noProof/>
              </w:rPr>
            </w:pPr>
            <w:r w:rsidRPr="006468DF">
              <w:rPr>
                <w:bCs/>
                <w:noProof/>
              </w:rPr>
              <w:t xml:space="preserve">Competent ICT skills </w:t>
            </w:r>
          </w:p>
          <w:p w:rsidR="00993ED2" w:rsidRPr="006468DF" w:rsidRDefault="00993ED2" w:rsidP="00993ED2">
            <w:pPr>
              <w:pStyle w:val="Footer"/>
              <w:rPr>
                <w:bCs/>
                <w:noProof/>
              </w:rPr>
            </w:pPr>
          </w:p>
          <w:p w:rsidR="00993ED2" w:rsidRDefault="00993ED2" w:rsidP="00E377CE">
            <w:pPr>
              <w:pStyle w:val="Footer"/>
              <w:tabs>
                <w:tab w:val="clear" w:pos="4153"/>
                <w:tab w:val="clear" w:pos="8306"/>
              </w:tabs>
              <w:rPr>
                <w:bCs/>
                <w:noProof/>
              </w:rPr>
            </w:pPr>
            <w:r w:rsidRPr="006468DF">
              <w:rPr>
                <w:bCs/>
                <w:noProof/>
              </w:rPr>
              <w:t>The postholder will need to travel independ</w:t>
            </w:r>
            <w:r w:rsidR="00E377CE">
              <w:rPr>
                <w:bCs/>
                <w:noProof/>
              </w:rPr>
              <w:t>e</w:t>
            </w:r>
            <w:r w:rsidRPr="006468DF">
              <w:rPr>
                <w:bCs/>
                <w:noProof/>
              </w:rPr>
              <w:t>ntly throughout the Borough Council</w:t>
            </w:r>
          </w:p>
          <w:p w:rsidR="00E377CE" w:rsidRPr="007D0550" w:rsidRDefault="00E377CE" w:rsidP="00E377CE">
            <w:pPr>
              <w:pStyle w:val="Footer"/>
              <w:tabs>
                <w:tab w:val="clear" w:pos="4153"/>
                <w:tab w:val="clear" w:pos="8306"/>
              </w:tabs>
              <w:rPr>
                <w:noProof/>
              </w:rPr>
            </w:pPr>
          </w:p>
        </w:tc>
      </w:tr>
    </w:tbl>
    <w:p w:rsidR="00EA42B0" w:rsidRDefault="00EA42B0"/>
    <w:p w:rsidR="00EA42B0" w:rsidRDefault="00EA42B0"/>
    <w:sectPr w:rsidR="00EA42B0" w:rsidSect="001D61B3">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9C" w:rsidRDefault="00AE189C">
      <w:r>
        <w:separator/>
      </w:r>
    </w:p>
  </w:endnote>
  <w:endnote w:type="continuationSeparator" w:id="0">
    <w:p w:rsidR="00AE189C" w:rsidRDefault="00AE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8" w:rsidRDefault="004A38F8">
    <w:pPr>
      <w:pStyle w:val="Footer"/>
    </w:pPr>
    <w:r>
      <w:rPr>
        <w:rStyle w:val="PageNumber"/>
      </w:rPr>
      <w:tab/>
    </w:r>
    <w:r w:rsidR="006F7ED5">
      <w:rPr>
        <w:rStyle w:val="PageNumber"/>
      </w:rPr>
      <w:fldChar w:fldCharType="begin"/>
    </w:r>
    <w:r>
      <w:rPr>
        <w:rStyle w:val="PageNumber"/>
      </w:rPr>
      <w:instrText xml:space="preserve"> PAGE </w:instrText>
    </w:r>
    <w:r w:rsidR="006F7ED5">
      <w:rPr>
        <w:rStyle w:val="PageNumber"/>
      </w:rPr>
      <w:fldChar w:fldCharType="separate"/>
    </w:r>
    <w:r w:rsidR="00D55994">
      <w:rPr>
        <w:rStyle w:val="PageNumber"/>
        <w:noProof/>
      </w:rPr>
      <w:t>6</w:t>
    </w:r>
    <w:r w:rsidR="006F7ED5">
      <w:rPr>
        <w:rStyle w:val="PageNumber"/>
      </w:rPr>
      <w:fldChar w:fldCharType="end"/>
    </w:r>
    <w:r>
      <w:rPr>
        <w:rStyle w:val="PageNumber"/>
      </w:rPr>
      <w:t>/</w:t>
    </w:r>
    <w:r w:rsidR="006F7ED5">
      <w:rPr>
        <w:rStyle w:val="PageNumber"/>
      </w:rPr>
      <w:fldChar w:fldCharType="begin"/>
    </w:r>
    <w:r>
      <w:rPr>
        <w:rStyle w:val="PageNumber"/>
      </w:rPr>
      <w:instrText xml:space="preserve"> NUMPAGES </w:instrText>
    </w:r>
    <w:r w:rsidR="006F7ED5">
      <w:rPr>
        <w:rStyle w:val="PageNumber"/>
      </w:rPr>
      <w:fldChar w:fldCharType="separate"/>
    </w:r>
    <w:r w:rsidR="00D55994">
      <w:rPr>
        <w:rStyle w:val="PageNumber"/>
        <w:noProof/>
      </w:rPr>
      <w:t>7</w:t>
    </w:r>
    <w:r w:rsidR="006F7ED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9C" w:rsidRDefault="00AE189C">
      <w:r>
        <w:separator/>
      </w:r>
    </w:p>
  </w:footnote>
  <w:footnote w:type="continuationSeparator" w:id="0">
    <w:p w:rsidR="00AE189C" w:rsidRDefault="00AE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8" w:rsidRDefault="00E377CE">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4C529B68" wp14:editId="1820D327">
          <wp:simplePos x="0" y="0"/>
          <wp:positionH relativeFrom="margin">
            <wp:align>center</wp:align>
          </wp:positionH>
          <wp:positionV relativeFrom="paragraph">
            <wp:posOffset>-142875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14452"/>
    <w:multiLevelType w:val="hybridMultilevel"/>
    <w:tmpl w:val="020A8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14FB0"/>
    <w:multiLevelType w:val="hybridMultilevel"/>
    <w:tmpl w:val="CC6E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5" w15:restartNumberingAfterBreak="0">
    <w:nsid w:val="214B6417"/>
    <w:multiLevelType w:val="hybridMultilevel"/>
    <w:tmpl w:val="74789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04ADE"/>
    <w:multiLevelType w:val="hybridMultilevel"/>
    <w:tmpl w:val="6288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CD363D"/>
    <w:multiLevelType w:val="hybridMultilevel"/>
    <w:tmpl w:val="FBEAF970"/>
    <w:lvl w:ilvl="0" w:tplc="F468EBA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B87FAF"/>
    <w:multiLevelType w:val="hybridMultilevel"/>
    <w:tmpl w:val="5BC0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E711A"/>
    <w:multiLevelType w:val="hybridMultilevel"/>
    <w:tmpl w:val="35BE0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F52699"/>
    <w:multiLevelType w:val="hybridMultilevel"/>
    <w:tmpl w:val="0EEA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E18F0"/>
    <w:multiLevelType w:val="hybridMultilevel"/>
    <w:tmpl w:val="A6F80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A04F9E"/>
    <w:multiLevelType w:val="hybridMultilevel"/>
    <w:tmpl w:val="39804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761859"/>
    <w:multiLevelType w:val="hybridMultilevel"/>
    <w:tmpl w:val="C7942988"/>
    <w:lvl w:ilvl="0" w:tplc="4BE6361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3"/>
  </w:num>
  <w:num w:numId="3">
    <w:abstractNumId w:val="4"/>
  </w:num>
  <w:num w:numId="4">
    <w:abstractNumId w:val="3"/>
  </w:num>
  <w:num w:numId="5">
    <w:abstractNumId w:val="7"/>
  </w:num>
  <w:num w:numId="6">
    <w:abstractNumId w:val="10"/>
  </w:num>
  <w:num w:numId="7">
    <w:abstractNumId w:val="5"/>
  </w:num>
  <w:num w:numId="8">
    <w:abstractNumId w:val="8"/>
  </w:num>
  <w:num w:numId="9">
    <w:abstractNumId w:val="14"/>
  </w:num>
  <w:num w:numId="10">
    <w:abstractNumId w:val="12"/>
  </w:num>
  <w:num w:numId="11">
    <w:abstractNumId w:val="11"/>
  </w:num>
  <w:num w:numId="12">
    <w:abstractNumId w:val="9"/>
  </w:num>
  <w:num w:numId="13">
    <w:abstractNumId w:val="6"/>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8D"/>
    <w:rsid w:val="00013C80"/>
    <w:rsid w:val="000269FA"/>
    <w:rsid w:val="00053C44"/>
    <w:rsid w:val="000819E2"/>
    <w:rsid w:val="00084029"/>
    <w:rsid w:val="00097B79"/>
    <w:rsid w:val="000A6D56"/>
    <w:rsid w:val="00104548"/>
    <w:rsid w:val="00104FA1"/>
    <w:rsid w:val="00117D90"/>
    <w:rsid w:val="00143DD2"/>
    <w:rsid w:val="00150DA3"/>
    <w:rsid w:val="00156563"/>
    <w:rsid w:val="00156E17"/>
    <w:rsid w:val="001627E6"/>
    <w:rsid w:val="00192E6B"/>
    <w:rsid w:val="001A36A8"/>
    <w:rsid w:val="001A5D8D"/>
    <w:rsid w:val="001B5CDA"/>
    <w:rsid w:val="001C0C50"/>
    <w:rsid w:val="001C2077"/>
    <w:rsid w:val="001D61B3"/>
    <w:rsid w:val="001E3D56"/>
    <w:rsid w:val="001F3017"/>
    <w:rsid w:val="00201B35"/>
    <w:rsid w:val="0026490B"/>
    <w:rsid w:val="002A344B"/>
    <w:rsid w:val="002D09E8"/>
    <w:rsid w:val="00311C72"/>
    <w:rsid w:val="003136CC"/>
    <w:rsid w:val="00317DD4"/>
    <w:rsid w:val="00323A6E"/>
    <w:rsid w:val="003454AE"/>
    <w:rsid w:val="003550E5"/>
    <w:rsid w:val="00361300"/>
    <w:rsid w:val="0038350F"/>
    <w:rsid w:val="00385DB7"/>
    <w:rsid w:val="00387B8E"/>
    <w:rsid w:val="003E09E5"/>
    <w:rsid w:val="003E482A"/>
    <w:rsid w:val="003F64A7"/>
    <w:rsid w:val="00430500"/>
    <w:rsid w:val="00443E06"/>
    <w:rsid w:val="00465CE9"/>
    <w:rsid w:val="004867C3"/>
    <w:rsid w:val="004A38F8"/>
    <w:rsid w:val="004E3A9E"/>
    <w:rsid w:val="00525F80"/>
    <w:rsid w:val="005547DD"/>
    <w:rsid w:val="00555FA3"/>
    <w:rsid w:val="00556285"/>
    <w:rsid w:val="005576CC"/>
    <w:rsid w:val="00561AB8"/>
    <w:rsid w:val="00584F3A"/>
    <w:rsid w:val="005B5025"/>
    <w:rsid w:val="005C5BE9"/>
    <w:rsid w:val="005E14DA"/>
    <w:rsid w:val="0061574B"/>
    <w:rsid w:val="00617C71"/>
    <w:rsid w:val="0063767E"/>
    <w:rsid w:val="00657492"/>
    <w:rsid w:val="00661449"/>
    <w:rsid w:val="00662E6B"/>
    <w:rsid w:val="00671BBF"/>
    <w:rsid w:val="006815FC"/>
    <w:rsid w:val="00686486"/>
    <w:rsid w:val="006A2101"/>
    <w:rsid w:val="006B08A6"/>
    <w:rsid w:val="006D3C42"/>
    <w:rsid w:val="006E4175"/>
    <w:rsid w:val="006E5F35"/>
    <w:rsid w:val="006F7ED5"/>
    <w:rsid w:val="00743606"/>
    <w:rsid w:val="007871F9"/>
    <w:rsid w:val="0078754E"/>
    <w:rsid w:val="007A2A2B"/>
    <w:rsid w:val="007B5A54"/>
    <w:rsid w:val="007B71E0"/>
    <w:rsid w:val="007D3FD0"/>
    <w:rsid w:val="007D60E1"/>
    <w:rsid w:val="007F1681"/>
    <w:rsid w:val="007F1F37"/>
    <w:rsid w:val="007F78B3"/>
    <w:rsid w:val="008166E0"/>
    <w:rsid w:val="00880B80"/>
    <w:rsid w:val="008878DF"/>
    <w:rsid w:val="008A6257"/>
    <w:rsid w:val="008B2377"/>
    <w:rsid w:val="008B3727"/>
    <w:rsid w:val="008D53B1"/>
    <w:rsid w:val="008F3595"/>
    <w:rsid w:val="008F72F4"/>
    <w:rsid w:val="009053A5"/>
    <w:rsid w:val="00912DA0"/>
    <w:rsid w:val="00932183"/>
    <w:rsid w:val="0095071A"/>
    <w:rsid w:val="009510B5"/>
    <w:rsid w:val="00953ED7"/>
    <w:rsid w:val="009559C6"/>
    <w:rsid w:val="009722B3"/>
    <w:rsid w:val="00981DF1"/>
    <w:rsid w:val="00986855"/>
    <w:rsid w:val="00992A94"/>
    <w:rsid w:val="00993ED2"/>
    <w:rsid w:val="00996150"/>
    <w:rsid w:val="009A46AD"/>
    <w:rsid w:val="009B42BB"/>
    <w:rsid w:val="00A017A4"/>
    <w:rsid w:val="00A153F8"/>
    <w:rsid w:val="00A16824"/>
    <w:rsid w:val="00A21A52"/>
    <w:rsid w:val="00A33FBC"/>
    <w:rsid w:val="00A42BE0"/>
    <w:rsid w:val="00A7655B"/>
    <w:rsid w:val="00AA7498"/>
    <w:rsid w:val="00AE189C"/>
    <w:rsid w:val="00B25422"/>
    <w:rsid w:val="00B25A45"/>
    <w:rsid w:val="00B82125"/>
    <w:rsid w:val="00B82C5B"/>
    <w:rsid w:val="00BA2B09"/>
    <w:rsid w:val="00BA58C4"/>
    <w:rsid w:val="00BB1CCC"/>
    <w:rsid w:val="00BC45BE"/>
    <w:rsid w:val="00BF566B"/>
    <w:rsid w:val="00C16D5E"/>
    <w:rsid w:val="00C443DE"/>
    <w:rsid w:val="00C555E4"/>
    <w:rsid w:val="00C55A05"/>
    <w:rsid w:val="00C7315A"/>
    <w:rsid w:val="00C848B9"/>
    <w:rsid w:val="00CA01B5"/>
    <w:rsid w:val="00CB5666"/>
    <w:rsid w:val="00CC4FAF"/>
    <w:rsid w:val="00CC7B62"/>
    <w:rsid w:val="00CE319D"/>
    <w:rsid w:val="00D55994"/>
    <w:rsid w:val="00D6575B"/>
    <w:rsid w:val="00D72E69"/>
    <w:rsid w:val="00DA14C3"/>
    <w:rsid w:val="00DC1D23"/>
    <w:rsid w:val="00DC2074"/>
    <w:rsid w:val="00DC35B5"/>
    <w:rsid w:val="00DC59B0"/>
    <w:rsid w:val="00DE52E9"/>
    <w:rsid w:val="00E02370"/>
    <w:rsid w:val="00E077E1"/>
    <w:rsid w:val="00E07EAE"/>
    <w:rsid w:val="00E223C5"/>
    <w:rsid w:val="00E22B65"/>
    <w:rsid w:val="00E3673A"/>
    <w:rsid w:val="00E377CE"/>
    <w:rsid w:val="00E404F9"/>
    <w:rsid w:val="00E51DFE"/>
    <w:rsid w:val="00E65B49"/>
    <w:rsid w:val="00E7274A"/>
    <w:rsid w:val="00E84946"/>
    <w:rsid w:val="00EA0448"/>
    <w:rsid w:val="00EA42B0"/>
    <w:rsid w:val="00EB41F1"/>
    <w:rsid w:val="00ED6F27"/>
    <w:rsid w:val="00EE0F48"/>
    <w:rsid w:val="00EF503A"/>
    <w:rsid w:val="00EF6AD3"/>
    <w:rsid w:val="00F02DAF"/>
    <w:rsid w:val="00FB65EC"/>
    <w:rsid w:val="00FC040B"/>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FA71D"/>
  <w15:docId w15:val="{0E170F45-FA9B-4B29-8BC2-47C23A64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B3"/>
    <w:rPr>
      <w:rFonts w:ascii="Arial" w:hAnsi="Arial"/>
      <w:sz w:val="24"/>
      <w:szCs w:val="24"/>
      <w:lang w:eastAsia="en-US"/>
    </w:rPr>
  </w:style>
  <w:style w:type="paragraph" w:styleId="Heading1">
    <w:name w:val="heading 1"/>
    <w:basedOn w:val="Normal"/>
    <w:next w:val="Normal"/>
    <w:qFormat/>
    <w:rsid w:val="001D61B3"/>
    <w:pPr>
      <w:keepNext/>
      <w:jc w:val="center"/>
      <w:outlineLvl w:val="0"/>
    </w:pPr>
    <w:rPr>
      <w:b/>
      <w:caps/>
      <w:szCs w:val="20"/>
      <w:u w:val="single"/>
    </w:rPr>
  </w:style>
  <w:style w:type="paragraph" w:styleId="Heading2">
    <w:name w:val="heading 2"/>
    <w:basedOn w:val="Normal"/>
    <w:next w:val="Normal"/>
    <w:qFormat/>
    <w:rsid w:val="001D61B3"/>
    <w:pPr>
      <w:keepNext/>
      <w:jc w:val="center"/>
      <w:outlineLvl w:val="1"/>
    </w:pPr>
    <w:rPr>
      <w:rFonts w:ascii="Tahoma" w:hAnsi="Tahoma" w:cs="Tahoma"/>
      <w:b/>
      <w:caps/>
      <w:sz w:val="32"/>
    </w:rPr>
  </w:style>
  <w:style w:type="paragraph" w:styleId="Heading4">
    <w:name w:val="heading 4"/>
    <w:basedOn w:val="Normal"/>
    <w:next w:val="Normal"/>
    <w:link w:val="Heading4Char"/>
    <w:qFormat/>
    <w:rsid w:val="001D61B3"/>
    <w:pPr>
      <w:keepNext/>
      <w:widowControl w:val="0"/>
      <w:jc w:val="center"/>
      <w:outlineLvl w:val="3"/>
    </w:pPr>
    <w:rPr>
      <w:szCs w:val="20"/>
      <w:u w:val="single"/>
      <w:lang w:val="en-US"/>
    </w:rPr>
  </w:style>
  <w:style w:type="paragraph" w:styleId="Heading5">
    <w:name w:val="heading 5"/>
    <w:basedOn w:val="Normal"/>
    <w:next w:val="Normal"/>
    <w:qFormat/>
    <w:rsid w:val="001D61B3"/>
    <w:pPr>
      <w:keepNext/>
      <w:widowControl w:val="0"/>
      <w:jc w:val="center"/>
      <w:outlineLvl w:val="4"/>
    </w:pPr>
    <w:rPr>
      <w:b/>
      <w:szCs w:val="20"/>
    </w:rPr>
  </w:style>
  <w:style w:type="paragraph" w:styleId="Heading6">
    <w:name w:val="heading 6"/>
    <w:basedOn w:val="Normal"/>
    <w:next w:val="Normal"/>
    <w:link w:val="Heading6Char"/>
    <w:qFormat/>
    <w:rsid w:val="001D61B3"/>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1B3"/>
    <w:pPr>
      <w:tabs>
        <w:tab w:val="center" w:pos="4153"/>
        <w:tab w:val="right" w:pos="8306"/>
      </w:tabs>
    </w:pPr>
    <w:rPr>
      <w:szCs w:val="20"/>
    </w:rPr>
  </w:style>
  <w:style w:type="paragraph" w:styleId="BodyText3">
    <w:name w:val="Body Text 3"/>
    <w:basedOn w:val="Normal"/>
    <w:link w:val="BodyText3Char"/>
    <w:rsid w:val="001D61B3"/>
    <w:rPr>
      <w:bCs/>
      <w:szCs w:val="20"/>
    </w:rPr>
  </w:style>
  <w:style w:type="paragraph" w:styleId="BodyText2">
    <w:name w:val="Body Text 2"/>
    <w:basedOn w:val="Normal"/>
    <w:link w:val="BodyText2Char"/>
    <w:rsid w:val="001D61B3"/>
    <w:pPr>
      <w:jc w:val="both"/>
    </w:pPr>
    <w:rPr>
      <w:b/>
      <w:szCs w:val="20"/>
    </w:rPr>
  </w:style>
  <w:style w:type="paragraph" w:styleId="Footer">
    <w:name w:val="footer"/>
    <w:basedOn w:val="Normal"/>
    <w:link w:val="FooterChar"/>
    <w:rsid w:val="001D61B3"/>
    <w:pPr>
      <w:tabs>
        <w:tab w:val="center" w:pos="4153"/>
        <w:tab w:val="right" w:pos="8306"/>
      </w:tabs>
    </w:pPr>
    <w:rPr>
      <w:szCs w:val="20"/>
    </w:rPr>
  </w:style>
  <w:style w:type="character" w:styleId="PageNumber">
    <w:name w:val="page number"/>
    <w:basedOn w:val="DefaultParagraphFont"/>
    <w:rsid w:val="001D61B3"/>
  </w:style>
  <w:style w:type="paragraph" w:styleId="BodyText">
    <w:name w:val="Body Text"/>
    <w:basedOn w:val="Normal"/>
    <w:rsid w:val="001D61B3"/>
    <w:pPr>
      <w:jc w:val="both"/>
    </w:pPr>
    <w:rPr>
      <w:bCs/>
    </w:rPr>
  </w:style>
  <w:style w:type="paragraph" w:styleId="BalloonText">
    <w:name w:val="Balloon Text"/>
    <w:basedOn w:val="Normal"/>
    <w:semiHidden/>
    <w:rsid w:val="001D61B3"/>
    <w:rPr>
      <w:rFonts w:ascii="Tahoma" w:hAnsi="Tahoma" w:cs="Tahoma"/>
      <w:sz w:val="16"/>
      <w:szCs w:val="16"/>
    </w:rPr>
  </w:style>
  <w:style w:type="character" w:customStyle="1" w:styleId="BodyText2Char">
    <w:name w:val="Body Text 2 Char"/>
    <w:basedOn w:val="DefaultParagraphFont"/>
    <w:link w:val="BodyText2"/>
    <w:rsid w:val="009510B5"/>
    <w:rPr>
      <w:rFonts w:ascii="Arial" w:hAnsi="Arial"/>
      <w:b/>
      <w:sz w:val="24"/>
      <w:lang w:eastAsia="en-US"/>
    </w:rPr>
  </w:style>
  <w:style w:type="character" w:customStyle="1" w:styleId="BodyText3Char">
    <w:name w:val="Body Text 3 Char"/>
    <w:link w:val="BodyText3"/>
    <w:rsid w:val="00C848B9"/>
    <w:rPr>
      <w:rFonts w:ascii="Arial" w:hAnsi="Arial"/>
      <w:bCs/>
      <w:sz w:val="24"/>
      <w:lang w:eastAsia="en-US"/>
    </w:rPr>
  </w:style>
  <w:style w:type="character" w:customStyle="1" w:styleId="FooterChar">
    <w:name w:val="Footer Char"/>
    <w:basedOn w:val="DefaultParagraphFont"/>
    <w:link w:val="Footer"/>
    <w:rsid w:val="001627E6"/>
    <w:rPr>
      <w:rFonts w:ascii="Arial" w:hAnsi="Arial"/>
      <w:sz w:val="24"/>
      <w:lang w:eastAsia="en-US"/>
    </w:rPr>
  </w:style>
  <w:style w:type="paragraph" w:styleId="ListParagraph">
    <w:name w:val="List Paragraph"/>
    <w:basedOn w:val="Normal"/>
    <w:uiPriority w:val="34"/>
    <w:qFormat/>
    <w:rsid w:val="001627E6"/>
    <w:pPr>
      <w:ind w:left="720"/>
      <w:contextualSpacing/>
    </w:pPr>
  </w:style>
  <w:style w:type="character" w:styleId="Hyperlink">
    <w:name w:val="Hyperlink"/>
    <w:basedOn w:val="DefaultParagraphFont"/>
    <w:unhideWhenUsed/>
    <w:rsid w:val="00104548"/>
    <w:rPr>
      <w:color w:val="0000FF" w:themeColor="hyperlink"/>
      <w:u w:val="single"/>
    </w:rPr>
  </w:style>
  <w:style w:type="character" w:customStyle="1" w:styleId="Heading4Char">
    <w:name w:val="Heading 4 Char"/>
    <w:link w:val="Heading4"/>
    <w:rsid w:val="008B2377"/>
    <w:rPr>
      <w:rFonts w:ascii="Arial" w:hAnsi="Arial"/>
      <w:sz w:val="24"/>
      <w:u w:val="single"/>
      <w:lang w:val="en-US" w:eastAsia="en-US"/>
    </w:rPr>
  </w:style>
  <w:style w:type="character" w:customStyle="1" w:styleId="Heading6Char">
    <w:name w:val="Heading 6 Char"/>
    <w:link w:val="Heading6"/>
    <w:rsid w:val="008B2377"/>
    <w:rPr>
      <w:rFonts w:ascii="Arial" w:hAnsi="Arial"/>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A515F-9805-4192-B0DB-EF21FAD6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8708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Hughes, Caron</dc:creator>
  <cp:lastModifiedBy>Jones, Sian (Human Resources)</cp:lastModifiedBy>
  <cp:revision>2</cp:revision>
  <cp:lastPrinted>2013-10-01T08:38:00Z</cp:lastPrinted>
  <dcterms:created xsi:type="dcterms:W3CDTF">2019-09-13T11:37:00Z</dcterms:created>
  <dcterms:modified xsi:type="dcterms:W3CDTF">2019-09-13T11:37:00Z</dcterms:modified>
</cp:coreProperties>
</file>