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 w:rsidP="00547140">
            <w:pPr>
              <w:tabs>
                <w:tab w:val="center" w:pos="3132"/>
              </w:tabs>
            </w:pPr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  <w:r>
              <w:rPr>
                <w:rFonts w:eastAsia="Arial" w:cs="Arial"/>
                <w:bdr w:val="nil"/>
                <w:lang w:val="cy-GB"/>
              </w:rPr>
              <w:tab/>
            </w:r>
          </w:p>
        </w:tc>
      </w:tr>
      <w:tr w:rsidR="00FA20D0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  <w:p w:rsidR="00EA42B0" w:rsidRDefault="00EA42B0"/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 w:rsidP="00755018">
            <w:r>
              <w:rPr>
                <w:rFonts w:eastAsia="Arial" w:cs="Arial"/>
                <w:bdr w:val="nil"/>
                <w:lang w:val="cy-GB"/>
              </w:rPr>
              <w:t xml:space="preserve">GOFAL CARTREF 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 xml:space="preserve">GWEITHIWR GOFAL CARTREF 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t>5611, 4493, 5404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Gradd 5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GORUCHWYLWYR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FA20D0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CYMORTH GARTREF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rPr>
                <w:rFonts w:eastAsia="Arial" w:cs="Arial"/>
                <w:bdr w:val="nil"/>
                <w:lang w:val="cy-GB"/>
              </w:rPr>
              <w:t>TŶ ELÁI (GWEITHIO YN ARDALOEDD CWM RHONDDA, CWM CYNON, TAF ELÁI)</w:t>
            </w:r>
          </w:p>
        </w:tc>
      </w:tr>
      <w:tr w:rsidR="00FA20D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95B17">
            <w:r>
              <w:t>25/7/18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B95B1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B95B1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Gweithio'n rhan o'n Gwasanaeth Cymorth Gartref fel gweithiwr gofal cartref, gan gynorthwyo a gofalu am unigolion i'w galluogi nhw i fyw'n ddiogel ac yn y modd mwyaf annibynnol posibl yn eu cartrefi eu hunain.  </w:t>
      </w:r>
    </w:p>
    <w:p w:rsidR="00A736DA" w:rsidRDefault="00A736DA" w:rsidP="00A736DA">
      <w:pPr>
        <w:ind w:left="360"/>
        <w:rPr>
          <w:b/>
        </w:rPr>
      </w:pPr>
    </w:p>
    <w:p w:rsidR="00A736DA" w:rsidRDefault="00B95B17" w:rsidP="00A736DA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Cadw at bolisïau a gweithdrefnau'r Cyngor, cod ymddygiad Gofal Cymdeithasol Cymru ar gyfer gweithwyr gofal cymdeithasol a gofynion cofrestru. </w:t>
      </w:r>
    </w:p>
    <w:p w:rsidR="00EA42B0" w:rsidRDefault="00EA42B0">
      <w:pPr>
        <w:ind w:left="360"/>
        <w:rPr>
          <w:b/>
        </w:rPr>
      </w:pPr>
    </w:p>
    <w:p w:rsidR="00EA42B0" w:rsidRDefault="00EA42B0">
      <w:pPr>
        <w:rPr>
          <w:sz w:val="22"/>
        </w:rPr>
      </w:pPr>
    </w:p>
    <w:p w:rsidR="00EA42B0" w:rsidRDefault="00B95B1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4D351F" w:rsidRDefault="004D351F" w:rsidP="004D351F">
      <w:pPr>
        <w:ind w:left="720"/>
      </w:pPr>
    </w:p>
    <w:p w:rsidR="00842CDB" w:rsidRDefault="00B95B17" w:rsidP="00842CDB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 xml:space="preserve">Gweithio'n uniongyrchol gydag unigolion, a'u cynorthwyo i fagu sgiliau a chynnal annibyniaeth cymaint â phosibl. </w:t>
      </w:r>
    </w:p>
    <w:p w:rsidR="00FF0119" w:rsidRDefault="00FF0119" w:rsidP="00FF0119">
      <w:pPr>
        <w:ind w:left="720"/>
      </w:pPr>
    </w:p>
    <w:p w:rsidR="00FF0119" w:rsidRPr="00DA3C25" w:rsidRDefault="00B95B17" w:rsidP="00FF0119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ddefnyddio dull sy'n canolbwyntio ar yr unigolyn, gan gydnabod natur unigryw pob person a defnyddio hyn fel sail ar gyfer cynllunio a darparu gofal.</w:t>
      </w:r>
    </w:p>
    <w:p w:rsidR="00FF0119" w:rsidRPr="00DA3C25" w:rsidRDefault="00FF0119" w:rsidP="00FF0119">
      <w:pPr>
        <w:ind w:left="720"/>
        <w:rPr>
          <w:noProof/>
        </w:rPr>
      </w:pPr>
    </w:p>
    <w:p w:rsidR="00FF0119" w:rsidRPr="00DA3C25" w:rsidRDefault="00B95B17" w:rsidP="00FF0119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:rsidR="00842CDB" w:rsidRPr="00DA3C25" w:rsidRDefault="00842CDB" w:rsidP="00FF0119">
      <w:pPr>
        <w:ind w:left="720"/>
      </w:pPr>
    </w:p>
    <w:p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Parchu barn a dymuniadau'r unigolion a'r cynhalwyr, gan hyrwyddo'u hawliau a'u buddion.</w:t>
      </w:r>
    </w:p>
    <w:p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Ymdrechu i sefydlu a chynnal ymddiriedaeth a hyder yr unigolion a'r cynhalwyr.</w:t>
      </w:r>
    </w:p>
    <w:p w:rsidR="00B815F9" w:rsidRPr="00DA3C25" w:rsidRDefault="00B815F9" w:rsidP="00FF011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Hyrwyddo lles, barn a rheolaeth yr unigolion a'r cynhalwyr, wrth eu cynorthwyo nhw i fod yn ddiogel.</w:t>
      </w:r>
    </w:p>
    <w:p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eastAsia="Arial" w:cs="Arial"/>
          <w:bdr w:val="nil"/>
          <w:lang w:val="cy-GB" w:eastAsia="en-GB"/>
        </w:rPr>
        <w:t>Parchu hawliau'r unigolion wrth geisio sicrhau nad yw eu hymddygiad yn eu niweidio nhw eu hunain neu bobl eraill.</w:t>
      </w:r>
    </w:p>
    <w:p w:rsidR="00B815F9" w:rsidRPr="00DA3C25" w:rsidRDefault="00B815F9" w:rsidP="00B815F9">
      <w:pPr>
        <w:autoSpaceDE w:val="0"/>
        <w:autoSpaceDN w:val="0"/>
        <w:adjustRightInd w:val="0"/>
        <w:ind w:left="720"/>
        <w:rPr>
          <w:rFonts w:cs="Arial"/>
          <w:lang w:eastAsia="en-GB"/>
        </w:rPr>
      </w:pPr>
    </w:p>
    <w:p w:rsidR="00B815F9" w:rsidRPr="00DA3C25" w:rsidRDefault="00B95B17" w:rsidP="00B81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Gweithredu gyda gonestrwydd a chynnal ymddiriedaeth a hyder y cyhoedd yn y proffesiwn gofal cymdeithasol.</w:t>
      </w:r>
    </w:p>
    <w:p w:rsidR="00FF0119" w:rsidRPr="00DA3C25" w:rsidRDefault="00FF0119" w:rsidP="00FF0119">
      <w:pPr>
        <w:autoSpaceDE w:val="0"/>
        <w:autoSpaceDN w:val="0"/>
        <w:adjustRightInd w:val="0"/>
        <w:ind w:left="720"/>
        <w:rPr>
          <w:rFonts w:cs="Arial"/>
        </w:rPr>
      </w:pPr>
    </w:p>
    <w:p w:rsidR="00B815F9" w:rsidRPr="000C3496" w:rsidRDefault="00B95B17" w:rsidP="006E35F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eastAsia="Arial" w:cs="Arial"/>
          <w:bdr w:val="nil"/>
          <w:lang w:val="cy-GB" w:eastAsia="en-GB"/>
        </w:rPr>
        <w:t>Bod yn gyfrifol am ansawdd eich gwaith a chymryd cyfrifoldeb dros gynnal a datblygu gwybodaeth a sgiliau.</w:t>
      </w:r>
    </w:p>
    <w:p w:rsidR="004D351F" w:rsidRPr="00DA3C25" w:rsidRDefault="004D351F" w:rsidP="00DA3C25">
      <w:pPr>
        <w:ind w:left="720"/>
        <w:rPr>
          <w:noProof/>
        </w:rPr>
      </w:pPr>
    </w:p>
    <w:p w:rsidR="00234FD3" w:rsidRPr="00DA3C25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Sicrhau bod lles pobl wrth wraidd y gofal a'r cymorth.</w:t>
      </w:r>
    </w:p>
    <w:p w:rsidR="00234FD3" w:rsidRPr="00DA3C25" w:rsidRDefault="00B95B17" w:rsidP="00234FD3">
      <w:r w:rsidRPr="00DA3C25">
        <w:t xml:space="preserve"> </w:t>
      </w:r>
    </w:p>
    <w:p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Cyfathrebu'n effeithiol ag unigolion, cynhalwyr, goruchwylwyr, swyddogion dyletswydd gan roi gwybod am unrhyw bryderon neu newidiadau i les, cynnydd neu becyn gofal yr unigolyn.</w:t>
      </w:r>
    </w:p>
    <w:p w:rsidR="0018542C" w:rsidRDefault="0018542C" w:rsidP="0018542C"/>
    <w:p w:rsidR="000176ED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Cynnal cofnodion priodol a chywir o ran cynnydd yr unigolion sy'n derbyn gwasanaeth gofal cartref.</w:t>
      </w:r>
    </w:p>
    <w:p w:rsidR="0018542C" w:rsidRDefault="0018542C" w:rsidP="0018542C"/>
    <w:p w:rsidR="0018542C" w:rsidRDefault="00B95B17" w:rsidP="00790290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t>Dilyn a hyrwyddo arferion gweithio diogel a monitro galwadau ar bob adeg, yn unol â pholisïau a gweithdrefnau Iechyd a Diogelwch.</w:t>
      </w:r>
    </w:p>
    <w:p w:rsidR="0018542C" w:rsidRDefault="0018542C" w:rsidP="0018542C"/>
    <w:p w:rsidR="00234FD3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bdr w:val="nil"/>
          <w:lang w:val="cy-GB"/>
        </w:rPr>
        <w:t>Mynychu a chymryd rhan mewn hyfforddiant a mynd ati i ddatblygu sgiliau.</w:t>
      </w:r>
    </w:p>
    <w:p w:rsidR="004D351F" w:rsidRDefault="004D351F" w:rsidP="004D351F">
      <w:pPr>
        <w:ind w:left="720"/>
        <w:rPr>
          <w:noProof/>
        </w:rPr>
      </w:pPr>
    </w:p>
    <w:p w:rsidR="004D351F" w:rsidRDefault="00B95B17" w:rsidP="004D351F">
      <w:pPr>
        <w:numPr>
          <w:ilvl w:val="0"/>
          <w:numId w:val="6"/>
        </w:numPr>
      </w:pPr>
      <w:r>
        <w:rPr>
          <w:rFonts w:eastAsia="Arial" w:cs="Arial"/>
          <w:bdr w:val="nil"/>
          <w:lang w:val="cy-GB"/>
        </w:rPr>
        <w:lastRenderedPageBreak/>
        <w:t>Bod yn gyfrifol am sicrhau bod safon y gwaith yn bodloni'r cod ymarfer ar gyfer gweithiwr cymdeithasol.</w:t>
      </w:r>
    </w:p>
    <w:p w:rsidR="00234FD3" w:rsidRDefault="00234FD3" w:rsidP="00234FD3">
      <w:pPr>
        <w:pStyle w:val="ListParagraph"/>
        <w:rPr>
          <w:noProof/>
        </w:rPr>
      </w:pPr>
    </w:p>
    <w:p w:rsidR="004D351F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:rsidR="008437A0" w:rsidRDefault="008437A0" w:rsidP="008437A0">
      <w:pPr>
        <w:pStyle w:val="ListParagraph"/>
        <w:rPr>
          <w:noProof/>
        </w:rPr>
      </w:pPr>
    </w:p>
    <w:p w:rsidR="008437A0" w:rsidRDefault="00B95B17" w:rsidP="00234FD3">
      <w:pPr>
        <w:numPr>
          <w:ilvl w:val="0"/>
          <w:numId w:val="6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unrhyw bryderon o ran achosion o gam-drin oedolion sy'n agored i niwed, neu ymddygiad amhriodol tuag atyn nhw a rhoi gwybod i'r rheolwr llinell.</w:t>
      </w:r>
    </w:p>
    <w:p w:rsidR="004D351F" w:rsidRDefault="004D351F" w:rsidP="004D351F">
      <w:pPr>
        <w:ind w:left="720"/>
        <w:rPr>
          <w:noProof/>
        </w:rPr>
      </w:pPr>
    </w:p>
    <w:p w:rsidR="00E27A73" w:rsidRDefault="00E27A73" w:rsidP="00E27A73">
      <w:pPr>
        <w:pStyle w:val="ListParagraph"/>
        <w:rPr>
          <w:noProof/>
        </w:rPr>
      </w:pPr>
    </w:p>
    <w:p w:rsidR="00DA3C25" w:rsidRDefault="00B95B17" w:rsidP="00DA3C25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:rsidR="00DA3C25" w:rsidRDefault="00DA3C25" w:rsidP="00DA3C25">
      <w:pPr>
        <w:jc w:val="both"/>
        <w:rPr>
          <w:rFonts w:cs="Arial"/>
        </w:rPr>
      </w:pPr>
    </w:p>
    <w:p w:rsidR="00DA3C25" w:rsidRDefault="00B95B17" w:rsidP="00DA3C2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:rsidR="00DA3C25" w:rsidRDefault="00B95B17" w:rsidP="00DA3C2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DA3C25" w:rsidRDefault="00B95B17" w:rsidP="00DA3C2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EFALLAI BYDD Y DISGRIFIADAU SWYDDI YN NEWID YN SGIL HYNNY.</w:t>
      </w:r>
    </w:p>
    <w:p w:rsidR="00DA3C25" w:rsidRDefault="00B95B17" w:rsidP="00DA3C25">
      <w:pPr>
        <w:jc w:val="both"/>
        <w:rPr>
          <w:rFonts w:cs="Arial"/>
        </w:rPr>
      </w:pPr>
      <w:r>
        <w:rPr>
          <w:rFonts w:cs="Arial"/>
        </w:rPr>
        <w:t> </w:t>
      </w:r>
    </w:p>
    <w:p w:rsidR="00DA3C25" w:rsidRDefault="00B95B17" w:rsidP="00DA3C25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DA3C25" w:rsidRDefault="00B95B17" w:rsidP="00DA3C25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DA3C25" w:rsidRDefault="00DA3C25" w:rsidP="00DA3C25">
      <w:pPr>
        <w:jc w:val="both"/>
        <w:rPr>
          <w:b/>
        </w:rPr>
      </w:pPr>
    </w:p>
    <w:p w:rsidR="00DA3C25" w:rsidRDefault="00DA3C25" w:rsidP="00DA3C25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B95B1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B95B1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B95B1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EA42B0" w:rsidRDefault="00EA42B0"/>
    <w:p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hon. Mae'r Cymwyseddau yn disgrifio sut y byddai'r person hwnnw, yn ddelfrydol, yn gweithio gyda phobl eraill, a sut y byddai'n ymgymryd â'i gyfrifoldebau.</w:t>
      </w:r>
    </w:p>
    <w:p w:rsidR="00EA42B0" w:rsidRDefault="00EA42B0"/>
    <w:p w:rsidR="00EA42B0" w:rsidRDefault="00B95B1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FA20D0">
        <w:tc>
          <w:tcPr>
            <w:tcW w:w="3119" w:type="dxa"/>
          </w:tcPr>
          <w:p w:rsidR="00EA42B0" w:rsidRDefault="00B95B1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B95B1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B95B1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FA20D0">
        <w:tc>
          <w:tcPr>
            <w:tcW w:w="3119" w:type="dxa"/>
          </w:tcPr>
          <w:p w:rsidR="00EA42B0" w:rsidRDefault="00B95B1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2 mewn Iechyd a Gofal Cymdeithasol, neu ymrwymiad a pharodrwydd i gwblhau'r Diploma FfCCh perthnasol o fewn dwy flynedd.</w:t>
            </w:r>
          </w:p>
          <w:p w:rsidR="00D45858" w:rsidRDefault="00B95B17" w:rsidP="00A0283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Gwybodaeth/dealltwriaeth o anghenion pobl sydd â salwch neu anabledd.</w:t>
            </w:r>
          </w:p>
          <w:p w:rsidR="00A02835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:rsidR="00EA42B0" w:rsidRDefault="00B95B17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Wedi cofrestru â Gofal Cymdeithasol Cymru fel gweithiwr gofal cymdeithasol, neu fod â pharodrwydd i gofrestru erbyn 2020.</w:t>
            </w:r>
          </w:p>
          <w:p w:rsidR="00177C84" w:rsidRPr="000213FC" w:rsidRDefault="00B95B17" w:rsidP="00177C84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:rsidR="00177C84" w:rsidRDefault="00177C84" w:rsidP="00177C8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177C84" w:rsidRDefault="00177C84" w:rsidP="0039121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E1284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weithdrefnau diogelu.</w:t>
            </w:r>
          </w:p>
          <w:p w:rsidR="00EA42B0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Egwyddorion adsefydlu. </w:t>
            </w:r>
          </w:p>
          <w:p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NVQ/QCF Lefel 3 mewn Iechyd a Gofal Cymdeithasol.</w:t>
            </w:r>
          </w:p>
          <w:p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weithio yn y gymuned.</w:t>
            </w:r>
          </w:p>
          <w:p w:rsidR="00D45858" w:rsidRPr="004D709A" w:rsidRDefault="00B95B17" w:rsidP="00A0283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ymgymryd â gweithgareddau i hyrwyddo annibyniaeth.</w:t>
            </w:r>
          </w:p>
          <w:p w:rsidR="00D45858" w:rsidRDefault="00B95B17" w:rsidP="00E27A7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 dealltwriaeth o'r cod ymddygiad ar gyfer gweithwyr gofal cymdeithasol.</w:t>
            </w:r>
          </w:p>
          <w:p w:rsidR="00177C84" w:rsidRDefault="00B95B17" w:rsidP="00177C84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  Am wybodaeth am y lefelau, bwriwch olwg ar ein canllawiau Lefelau Sgiliau Cymraeg, sydd i'w gweld yn adran y Gwasanaethau Cymraeg ar wefan Cyngor RhCT.</w:t>
            </w:r>
          </w:p>
          <w:p w:rsidR="00177C84" w:rsidRDefault="00177C84" w:rsidP="00177C84">
            <w:pPr>
              <w:rPr>
                <w:b/>
                <w:bCs/>
              </w:rPr>
            </w:pPr>
          </w:p>
        </w:tc>
      </w:tr>
      <w:tr w:rsidR="00FA20D0">
        <w:trPr>
          <w:trHeight w:val="1500"/>
        </w:trPr>
        <w:tc>
          <w:tcPr>
            <w:tcW w:w="3119" w:type="dxa"/>
          </w:tcPr>
          <w:p w:rsidR="00EA42B0" w:rsidRDefault="00B95B1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EA42B0" w:rsidRDefault="00B95B1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ddarparu gofal a chymorth i bobl o bob oedran sydd â salwch neu anabledd.</w:t>
            </w:r>
          </w:p>
          <w:p w:rsidR="00234FD3" w:rsidRDefault="00234FD3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A02835" w:rsidRDefault="00B95B17" w:rsidP="00A02835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ddilyn cynllun gofal ac ysgogi unigolion i adennill sgiliau a chynnal annibyniaeth lle bo modd.</w:t>
            </w:r>
          </w:p>
          <w:p w:rsidR="00E27A73" w:rsidRDefault="00B95B17" w:rsidP="000C349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Ymrwymiad i Bolisïau Iechyd a Diogelwch ym maes gofal, a phrofiad o wneud hynny. </w:t>
            </w:r>
          </w:p>
        </w:tc>
      </w:tr>
      <w:tr w:rsidR="00FA20D0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B95B1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B95B17" w:rsidP="00541DC2">
            <w:pPr>
              <w:pStyle w:val="BodyText3"/>
              <w:spacing w:before="120" w:after="120"/>
              <w:rPr>
                <w:b/>
              </w:rPr>
            </w:pPr>
            <w:bookmarkStart w:id="1" w:name="Dropdown2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Cymdeithasol a Gofal yn y Gymuned</w:t>
            </w:r>
            <w:bookmarkEnd w:id="1"/>
          </w:p>
        </w:tc>
      </w:tr>
      <w:tr w:rsidR="00FA20D0">
        <w:trPr>
          <w:cantSplit/>
        </w:trPr>
        <w:tc>
          <w:tcPr>
            <w:tcW w:w="3119" w:type="dxa"/>
          </w:tcPr>
          <w:p w:rsidR="00EA42B0" w:rsidRPr="000C3496" w:rsidRDefault="00B95B17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790290" w:rsidRDefault="00B95B17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:rsidR="00EA42B0" w:rsidRDefault="00EA42B0" w:rsidP="00996150">
            <w:pPr>
              <w:pStyle w:val="BodyText3"/>
            </w:pPr>
          </w:p>
          <w:p w:rsidR="000C3496" w:rsidRDefault="000C3496" w:rsidP="00996150">
            <w:pPr>
              <w:pStyle w:val="BodyText3"/>
            </w:pPr>
          </w:p>
        </w:tc>
      </w:tr>
      <w:tr w:rsidR="00FA20D0">
        <w:trPr>
          <w:cantSplit/>
        </w:trPr>
        <w:tc>
          <w:tcPr>
            <w:tcW w:w="3119" w:type="dxa"/>
          </w:tcPr>
          <w:p w:rsidR="00EA42B0" w:rsidRDefault="00B95B17" w:rsidP="000C34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790290" w:rsidRPr="000C3496" w:rsidRDefault="00B95B17" w:rsidP="007902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Paratoi adroddiadau a chofnodion clir, cywir a chyfredol.</w:t>
            </w:r>
          </w:p>
          <w:p w:rsidR="00EA42B0" w:rsidRDefault="00EA42B0">
            <w:pPr>
              <w:pStyle w:val="BodyText3"/>
            </w:pPr>
          </w:p>
          <w:p w:rsidR="000C3496" w:rsidRDefault="000C3496">
            <w:pPr>
              <w:pStyle w:val="BodyText3"/>
            </w:pPr>
          </w:p>
        </w:tc>
      </w:tr>
      <w:tr w:rsidR="00FA20D0">
        <w:trPr>
          <w:cantSplit/>
        </w:trPr>
        <w:tc>
          <w:tcPr>
            <w:tcW w:w="3119" w:type="dxa"/>
          </w:tcPr>
          <w:p w:rsidR="00EA42B0" w:rsidRDefault="00B95B17" w:rsidP="000C34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>Ennyn ffydd defnyddwyr y gwasanaeth</w:t>
            </w:r>
          </w:p>
        </w:tc>
        <w:tc>
          <w:tcPr>
            <w:tcW w:w="7229" w:type="dxa"/>
            <w:gridSpan w:val="2"/>
          </w:tcPr>
          <w:p w:rsidR="00790290" w:rsidRPr="000C3496" w:rsidRDefault="00B95B17" w:rsidP="007902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Parchu unigrywiaeth, teimladau a chredoau defnyddwyr y gwasanaeth, ynghyd â'u hawl i breifatrwydd ac i wneud dewisiadau.</w:t>
            </w:r>
          </w:p>
          <w:p w:rsidR="00790290" w:rsidRPr="000C3496" w:rsidRDefault="00790290" w:rsidP="00790290">
            <w:pPr>
              <w:pStyle w:val="BodyText3"/>
              <w:rPr>
                <w:b/>
              </w:rPr>
            </w:pPr>
          </w:p>
          <w:p w:rsidR="00EA42B0" w:rsidRDefault="00B95B17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:rsidR="000C3496" w:rsidRDefault="000C3496" w:rsidP="00996150">
            <w:pPr>
              <w:pStyle w:val="BodyText3"/>
            </w:pPr>
          </w:p>
        </w:tc>
      </w:tr>
      <w:tr w:rsidR="00FA20D0">
        <w:trPr>
          <w:cantSplit/>
        </w:trPr>
        <w:tc>
          <w:tcPr>
            <w:tcW w:w="3119" w:type="dxa"/>
          </w:tcPr>
          <w:p w:rsidR="00A66542" w:rsidRDefault="00B95B17" w:rsidP="000C34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A66542" w:rsidRDefault="00B95B17" w:rsidP="007902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cymhwysedd proffesiynol a sicrhau canlyniadau o safon uchel yn gyson.</w:t>
            </w:r>
          </w:p>
          <w:p w:rsidR="000C3496" w:rsidRDefault="000C3496" w:rsidP="00790290">
            <w:pPr>
              <w:pStyle w:val="BodyText3"/>
              <w:rPr>
                <w:b/>
              </w:rPr>
            </w:pPr>
          </w:p>
          <w:p w:rsidR="0019738D" w:rsidRDefault="0019738D" w:rsidP="00790290">
            <w:pPr>
              <w:pStyle w:val="BodyText3"/>
              <w:rPr>
                <w:b/>
              </w:rPr>
            </w:pPr>
          </w:p>
          <w:p w:rsidR="0019738D" w:rsidRPr="000C3496" w:rsidRDefault="0019738D" w:rsidP="00790290">
            <w:pPr>
              <w:pStyle w:val="BodyText3"/>
              <w:rPr>
                <w:b/>
              </w:rPr>
            </w:pPr>
          </w:p>
        </w:tc>
      </w:tr>
      <w:tr w:rsidR="00FA20D0">
        <w:trPr>
          <w:cantSplit/>
        </w:trPr>
        <w:tc>
          <w:tcPr>
            <w:tcW w:w="3119" w:type="dxa"/>
          </w:tcPr>
          <w:p w:rsidR="00A66542" w:rsidRPr="000C3496" w:rsidRDefault="00B95B17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:rsidR="00A66542" w:rsidRDefault="00B95B17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:rsidR="00A66542" w:rsidRDefault="00A66542" w:rsidP="00790290">
            <w:pPr>
              <w:pStyle w:val="BodyText3"/>
            </w:pPr>
          </w:p>
          <w:p w:rsidR="00A66542" w:rsidRDefault="00B95B17" w:rsidP="007902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Adrodd unrhyw beryglon neu ddamweiniau i'r bobl gywir bob amser.</w:t>
            </w:r>
          </w:p>
          <w:p w:rsidR="000C3496" w:rsidRDefault="000C3496" w:rsidP="00790290">
            <w:pPr>
              <w:pStyle w:val="BodyText3"/>
            </w:pPr>
          </w:p>
          <w:p w:rsidR="0019738D" w:rsidRDefault="0019738D" w:rsidP="00790290">
            <w:pPr>
              <w:pStyle w:val="BodyText3"/>
            </w:pPr>
          </w:p>
        </w:tc>
      </w:tr>
      <w:tr w:rsidR="00FA20D0">
        <w:trPr>
          <w:cantSplit/>
        </w:trPr>
        <w:tc>
          <w:tcPr>
            <w:tcW w:w="3119" w:type="dxa"/>
          </w:tcPr>
          <w:p w:rsidR="00EA42B0" w:rsidRPr="000C3496" w:rsidRDefault="00B95B17" w:rsidP="000C349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:rsidR="002377FE" w:rsidRDefault="00B95B17" w:rsidP="002377FE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 i ddulliau gwahanol o ran datblygu, e.e. hyfforddiant, darllen, mentora, dysgu profiadol.</w:t>
            </w:r>
          </w:p>
          <w:p w:rsidR="008437A0" w:rsidRDefault="008437A0" w:rsidP="002377FE">
            <w:pPr>
              <w:pStyle w:val="BodyText3"/>
            </w:pPr>
          </w:p>
          <w:p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Ymroi i gyfleoedd dysgu a datblygu.</w:t>
            </w:r>
          </w:p>
          <w:p w:rsidR="008437A0" w:rsidRDefault="008437A0" w:rsidP="002377FE">
            <w:pPr>
              <w:pStyle w:val="BodyText3"/>
            </w:pPr>
          </w:p>
          <w:p w:rsidR="00EA42B0" w:rsidRDefault="00EA42B0" w:rsidP="00996150">
            <w:pPr>
              <w:pStyle w:val="BodyText3"/>
            </w:pPr>
          </w:p>
        </w:tc>
      </w:tr>
      <w:tr w:rsidR="00FA20D0">
        <w:trPr>
          <w:cantSplit/>
          <w:trHeight w:val="1363"/>
        </w:trPr>
        <w:tc>
          <w:tcPr>
            <w:tcW w:w="3119" w:type="dxa"/>
            <w:vAlign w:val="center"/>
          </w:tcPr>
          <w:p w:rsidR="00EA42B0" w:rsidRDefault="00B95B17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 yn unol ag anghenion Defnyddwyr y Gwasanaeth gan gynnwys oriau anghymdeithasol a dros y penwythnos.</w:t>
            </w:r>
          </w:p>
          <w:p w:rsidR="008437A0" w:rsidRPr="000A719E" w:rsidRDefault="008437A0" w:rsidP="008437A0">
            <w:pPr>
              <w:rPr>
                <w:bCs/>
                <w:szCs w:val="20"/>
              </w:rPr>
            </w:pPr>
          </w:p>
          <w:p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weithio'n hyblyg yn unol ag anghenion y gwasanaeth a'r gallu i weithio yn rhan o garfan.</w:t>
            </w:r>
          </w:p>
          <w:p w:rsidR="008437A0" w:rsidRPr="000A719E" w:rsidRDefault="008437A0" w:rsidP="008437A0">
            <w:pPr>
              <w:rPr>
                <w:bCs/>
                <w:szCs w:val="20"/>
              </w:rPr>
            </w:pPr>
          </w:p>
          <w:p w:rsidR="008437A0" w:rsidRPr="000A719E" w:rsidRDefault="00B95B17" w:rsidP="008437A0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deithio neu gael mynediad i gludiant priodol er mwyn cyflawni holl ofynion y swydd.</w:t>
            </w:r>
          </w:p>
          <w:p w:rsidR="008437A0" w:rsidRDefault="008437A0" w:rsidP="008437A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Cymdeithasol cofrestredig gyda Gofal Cymdeithasol Cymru erbyn 2020.</w:t>
            </w:r>
          </w:p>
          <w:p w:rsidR="008437A0" w:rsidRDefault="008437A0" w:rsidP="008437A0">
            <w:pPr>
              <w:pStyle w:val="BodyText3"/>
            </w:pPr>
          </w:p>
          <w:p w:rsidR="008437A0" w:rsidRDefault="00B95B17" w:rsidP="008437A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Gwiriad Manwl gan y Gwasanaeth Datgelu a Gwahardd. </w:t>
            </w:r>
          </w:p>
          <w:p w:rsidR="00EA42B0" w:rsidRDefault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4" w:rsidRDefault="00B95B17">
      <w:r>
        <w:separator/>
      </w:r>
    </w:p>
  </w:endnote>
  <w:endnote w:type="continuationSeparator" w:id="0">
    <w:p w:rsidR="00736864" w:rsidRDefault="00B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B95B17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1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8D2599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4" w:rsidRDefault="00B95B17">
      <w:r>
        <w:separator/>
      </w:r>
    </w:p>
  </w:footnote>
  <w:footnote w:type="continuationSeparator" w:id="0">
    <w:p w:rsidR="00736864" w:rsidRDefault="00B9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B95B1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04325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D2A48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F27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2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4A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2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C4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9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A5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B3D4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0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C8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0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F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80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8F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A0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1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CD61D2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BE570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5A2074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39EB90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FA6B60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8EEDBB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B86E4B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3B9AF08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F0A8DC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BCE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02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8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1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1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B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9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5D8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EF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49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6F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0F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E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A2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84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EA6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87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E5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E2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8B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5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E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D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CD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176ED"/>
    <w:rsid w:val="000213FC"/>
    <w:rsid w:val="000676AD"/>
    <w:rsid w:val="000723E1"/>
    <w:rsid w:val="000878AC"/>
    <w:rsid w:val="000A719E"/>
    <w:rsid w:val="000C3496"/>
    <w:rsid w:val="000C6F06"/>
    <w:rsid w:val="00143DD2"/>
    <w:rsid w:val="00177C84"/>
    <w:rsid w:val="0018542C"/>
    <w:rsid w:val="0019738D"/>
    <w:rsid w:val="001A5D8D"/>
    <w:rsid w:val="001E3D56"/>
    <w:rsid w:val="00234FD3"/>
    <w:rsid w:val="002377FE"/>
    <w:rsid w:val="00291AE3"/>
    <w:rsid w:val="002F28CC"/>
    <w:rsid w:val="00330802"/>
    <w:rsid w:val="0039121B"/>
    <w:rsid w:val="0039262B"/>
    <w:rsid w:val="003A2A2A"/>
    <w:rsid w:val="00480C3A"/>
    <w:rsid w:val="004D351F"/>
    <w:rsid w:val="004D709A"/>
    <w:rsid w:val="00541DC2"/>
    <w:rsid w:val="00547140"/>
    <w:rsid w:val="00570FE2"/>
    <w:rsid w:val="005A4789"/>
    <w:rsid w:val="005B5025"/>
    <w:rsid w:val="005C7540"/>
    <w:rsid w:val="00612F92"/>
    <w:rsid w:val="00653EF3"/>
    <w:rsid w:val="00671BBF"/>
    <w:rsid w:val="006D3C42"/>
    <w:rsid w:val="006E35F9"/>
    <w:rsid w:val="00736864"/>
    <w:rsid w:val="0074388D"/>
    <w:rsid w:val="00755018"/>
    <w:rsid w:val="007871F9"/>
    <w:rsid w:val="00790290"/>
    <w:rsid w:val="00791B31"/>
    <w:rsid w:val="007A3146"/>
    <w:rsid w:val="007B28E3"/>
    <w:rsid w:val="00842CDB"/>
    <w:rsid w:val="008437A0"/>
    <w:rsid w:val="00880B80"/>
    <w:rsid w:val="00886D04"/>
    <w:rsid w:val="008878DF"/>
    <w:rsid w:val="008A6257"/>
    <w:rsid w:val="008B3727"/>
    <w:rsid w:val="008B7D28"/>
    <w:rsid w:val="008D2599"/>
    <w:rsid w:val="009470EB"/>
    <w:rsid w:val="00992A94"/>
    <w:rsid w:val="00996150"/>
    <w:rsid w:val="009A1915"/>
    <w:rsid w:val="009F27F2"/>
    <w:rsid w:val="00A02835"/>
    <w:rsid w:val="00A153F8"/>
    <w:rsid w:val="00A42BE0"/>
    <w:rsid w:val="00A66542"/>
    <w:rsid w:val="00A736DA"/>
    <w:rsid w:val="00AF6013"/>
    <w:rsid w:val="00B23EA2"/>
    <w:rsid w:val="00B815F9"/>
    <w:rsid w:val="00B95B17"/>
    <w:rsid w:val="00BB1CCC"/>
    <w:rsid w:val="00C443DE"/>
    <w:rsid w:val="00CC11E7"/>
    <w:rsid w:val="00CE24FA"/>
    <w:rsid w:val="00D33CAF"/>
    <w:rsid w:val="00D45858"/>
    <w:rsid w:val="00D4605C"/>
    <w:rsid w:val="00D74D55"/>
    <w:rsid w:val="00DA3C25"/>
    <w:rsid w:val="00DC59B0"/>
    <w:rsid w:val="00E03AC1"/>
    <w:rsid w:val="00E12840"/>
    <w:rsid w:val="00E27A73"/>
    <w:rsid w:val="00E40139"/>
    <w:rsid w:val="00E404F9"/>
    <w:rsid w:val="00E6004C"/>
    <w:rsid w:val="00E669D2"/>
    <w:rsid w:val="00EA42B0"/>
    <w:rsid w:val="00F43033"/>
    <w:rsid w:val="00FA20D0"/>
    <w:rsid w:val="00FA7BA2"/>
    <w:rsid w:val="00FC167B"/>
    <w:rsid w:val="00FF0119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Doxsey, Sarah</cp:lastModifiedBy>
  <cp:revision>2</cp:revision>
  <cp:lastPrinted>2011-07-08T10:12:00Z</cp:lastPrinted>
  <dcterms:created xsi:type="dcterms:W3CDTF">2019-06-28T14:01:00Z</dcterms:created>
  <dcterms:modified xsi:type="dcterms:W3CDTF">2019-06-28T14:01:00Z</dcterms:modified>
</cp:coreProperties>
</file>