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Group:</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934C2A" w:rsidP="00046146">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744937">
              <w:instrText xml:space="preserve"> FORMDROPDOWN </w:instrText>
            </w:r>
            <w:r w:rsidR="00263F35">
              <w:fldChar w:fldCharType="separate"/>
            </w:r>
            <w:r>
              <w:fldChar w:fldCharType="end"/>
            </w:r>
            <w:bookmarkEnd w:id="0"/>
          </w:p>
        </w:tc>
      </w:tr>
      <w:tr w:rsidR="00744937" w:rsidTr="00046146">
        <w:trPr>
          <w:trHeight w:val="534"/>
        </w:trPr>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744937" w:rsidRDefault="00F53558" w:rsidP="00046146">
            <w:r>
              <w:t>Regional Commissioning Unit</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046146" w:rsidRDefault="00F53558" w:rsidP="00E85A56">
            <w:r>
              <w:t>Commissioning Officers</w:t>
            </w:r>
          </w:p>
          <w:p w:rsidR="00E85A56" w:rsidRDefault="00E85A56" w:rsidP="00E85A56"/>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Sub Section:</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744937" w:rsidP="00046146"/>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Post Title:</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991C86" w:rsidP="00991C86">
            <w:r>
              <w:t xml:space="preserve">Joint </w:t>
            </w:r>
            <w:r w:rsidR="00E85A56">
              <w:t>Regional Commissioning</w:t>
            </w:r>
            <w:r w:rsidR="009F4BEB">
              <w:t xml:space="preserve"> Officer</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Vision Post Number:</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6D6133" w:rsidP="006D6133">
            <w:r>
              <w:t>16600</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Grade:</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991C86" w:rsidRPr="00991C86" w:rsidRDefault="00991C86" w:rsidP="00046146">
            <w:pPr>
              <w:rPr>
                <w:b/>
              </w:rPr>
            </w:pPr>
            <w:r w:rsidRPr="00991C86">
              <w:rPr>
                <w:b/>
              </w:rPr>
              <w:t>FIX TERM / SECONDMENT</w:t>
            </w:r>
            <w:r w:rsidR="00841634">
              <w:rPr>
                <w:b/>
              </w:rPr>
              <w:t xml:space="preserve"> UNTIL 31</w:t>
            </w:r>
            <w:r w:rsidR="00841634" w:rsidRPr="00841634">
              <w:rPr>
                <w:b/>
                <w:vertAlign w:val="superscript"/>
              </w:rPr>
              <w:t>st</w:t>
            </w:r>
            <w:r w:rsidR="00841634">
              <w:rPr>
                <w:b/>
              </w:rPr>
              <w:t xml:space="preserve"> MARCH 2021</w:t>
            </w:r>
          </w:p>
          <w:p w:rsidR="00991C86" w:rsidRDefault="00991C86" w:rsidP="00046146"/>
          <w:p w:rsidR="00E85A56" w:rsidRDefault="002C7D48" w:rsidP="006D6133">
            <w:pPr>
              <w:jc w:val="both"/>
            </w:pPr>
            <w:r w:rsidRPr="00C12950">
              <w:rPr>
                <w:rFonts w:cs="Arial"/>
                <w:b/>
              </w:rPr>
              <w:t xml:space="preserve">Grade: GR14 </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Responsible to:</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C045A1" w:rsidP="006D4CC4">
            <w:r>
              <w:t>Regional Commissioning Unit, Head of Joint Regional Commissioning</w:t>
            </w:r>
            <w:r w:rsidR="00F53558">
              <w:t>.</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bCs/>
              </w:rPr>
            </w:pPr>
            <w:r>
              <w:rPr>
                <w:rFonts w:cs="Arial"/>
                <w:b/>
                <w:bCs/>
              </w:rPr>
              <w:t>Posts Reporting to this Post:</w:t>
            </w:r>
          </w:p>
        </w:tc>
        <w:tc>
          <w:tcPr>
            <w:tcW w:w="6480" w:type="dxa"/>
            <w:tcBorders>
              <w:top w:val="single" w:sz="6" w:space="0" w:color="auto"/>
              <w:left w:val="single" w:sz="6" w:space="0" w:color="auto"/>
              <w:bottom w:val="single" w:sz="6" w:space="0" w:color="auto"/>
              <w:right w:val="single" w:sz="6" w:space="0" w:color="auto"/>
            </w:tcBorders>
          </w:tcPr>
          <w:p w:rsidR="00133544" w:rsidRDefault="00C045A1" w:rsidP="00095ED9">
            <w:r>
              <w:t>N/A</w:t>
            </w:r>
          </w:p>
        </w:tc>
      </w:tr>
      <w:tr w:rsidR="00744937" w:rsidTr="00046146">
        <w:trPr>
          <w:trHeight w:val="570"/>
        </w:trPr>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744937" w:rsidRDefault="007F0C00" w:rsidP="00046146">
            <w:r>
              <w:t>Cwm Taf Social Services and Wellbeing Partnership Regional Commissioning Unit</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C12950" w:rsidP="00046146">
            <w:pPr>
              <w:rPr>
                <w:b/>
                <w:bCs/>
              </w:rPr>
            </w:pPr>
            <w:r>
              <w:rPr>
                <w:rFonts w:cs="Arial"/>
                <w:b/>
                <w:bCs/>
              </w:rPr>
              <w:t>D</w:t>
            </w:r>
            <w:r w:rsidR="00744937">
              <w:rPr>
                <w:rFonts w:cs="Arial"/>
                <w:b/>
                <w:bCs/>
              </w:rPr>
              <w:t>B</w:t>
            </w:r>
            <w:r>
              <w:rPr>
                <w:rFonts w:cs="Arial"/>
                <w:b/>
                <w:bCs/>
              </w:rPr>
              <w:t>S</w:t>
            </w:r>
            <w:r w:rsidR="00744937">
              <w:rPr>
                <w:rFonts w:cs="Arial"/>
                <w:b/>
                <w:bCs/>
              </w:rPr>
              <w:t xml:space="preserve"> Required Level:</w:t>
            </w:r>
          </w:p>
          <w:p w:rsidR="00744937" w:rsidRDefault="00744937" w:rsidP="00046146">
            <w:pPr>
              <w:rPr>
                <w:b/>
                <w:bCs/>
              </w:rPr>
            </w:pPr>
          </w:p>
        </w:tc>
        <w:tc>
          <w:tcPr>
            <w:tcW w:w="6480" w:type="dxa"/>
            <w:tcBorders>
              <w:top w:val="single" w:sz="6" w:space="0" w:color="auto"/>
              <w:left w:val="single" w:sz="6" w:space="0" w:color="auto"/>
              <w:bottom w:val="single" w:sz="6" w:space="0" w:color="auto"/>
              <w:right w:val="single" w:sz="6" w:space="0" w:color="auto"/>
            </w:tcBorders>
          </w:tcPr>
          <w:p w:rsidR="00744937" w:rsidRPr="00AC2D2E" w:rsidRDefault="00934C2A" w:rsidP="00046146">
            <w:r w:rsidRPr="008B46EE">
              <w:fldChar w:fldCharType="begin">
                <w:ffData>
                  <w:name w:val="Text38"/>
                  <w:enabled/>
                  <w:calcOnExit w:val="0"/>
                  <w:textInput/>
                </w:ffData>
              </w:fldChar>
            </w:r>
            <w:bookmarkStart w:id="1" w:name="Text38"/>
            <w:r w:rsidR="00744937" w:rsidRPr="008B46EE">
              <w:instrText xml:space="preserve"> FORMTEXT </w:instrText>
            </w:r>
            <w:r w:rsidRPr="008B46EE">
              <w:fldChar w:fldCharType="separate"/>
            </w:r>
            <w:r w:rsidR="00744937" w:rsidRPr="008B46EE">
              <w:t>ENHANCED</w:t>
            </w:r>
            <w:r w:rsidRPr="008B46EE">
              <w:fldChar w:fldCharType="end"/>
            </w:r>
            <w:bookmarkEnd w:id="1"/>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Location:</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F0C00" w:rsidRPr="007F0C00" w:rsidRDefault="00841634" w:rsidP="007F0C00">
            <w:pPr>
              <w:rPr>
                <w:rFonts w:cs="Arial"/>
              </w:rPr>
            </w:pPr>
            <w:r>
              <w:rPr>
                <w:rFonts w:eastAsiaTheme="minorEastAsia" w:cs="Arial"/>
                <w:bCs/>
                <w:noProof/>
                <w:lang w:eastAsia="en-GB"/>
              </w:rPr>
              <w:t>Valleys Innovation Centre</w:t>
            </w:r>
            <w:r w:rsidR="007F0C00">
              <w:rPr>
                <w:rFonts w:eastAsiaTheme="minorEastAsia" w:cs="Arial"/>
                <w:noProof/>
                <w:lang w:eastAsia="en-GB"/>
              </w:rPr>
              <w:t>, Abercynon</w:t>
            </w:r>
          </w:p>
        </w:tc>
      </w:tr>
      <w:tr w:rsidR="00744937" w:rsidTr="00046146">
        <w:tc>
          <w:tcPr>
            <w:tcW w:w="2610" w:type="dxa"/>
            <w:tcBorders>
              <w:top w:val="single" w:sz="6" w:space="0" w:color="auto"/>
              <w:left w:val="single" w:sz="6" w:space="0" w:color="auto"/>
              <w:bottom w:val="single" w:sz="6" w:space="0" w:color="auto"/>
              <w:right w:val="single" w:sz="6" w:space="0" w:color="auto"/>
            </w:tcBorders>
          </w:tcPr>
          <w:p w:rsidR="00744937" w:rsidRDefault="00744937" w:rsidP="00046146">
            <w:pPr>
              <w:rPr>
                <w:b/>
              </w:rPr>
            </w:pPr>
            <w:r>
              <w:rPr>
                <w:b/>
              </w:rPr>
              <w:t>Date of Description:</w:t>
            </w:r>
          </w:p>
          <w:p w:rsidR="00744937" w:rsidRDefault="00744937" w:rsidP="00046146">
            <w:pPr>
              <w:rPr>
                <w:b/>
              </w:rPr>
            </w:pPr>
          </w:p>
        </w:tc>
        <w:tc>
          <w:tcPr>
            <w:tcW w:w="6480" w:type="dxa"/>
            <w:tcBorders>
              <w:top w:val="single" w:sz="6" w:space="0" w:color="auto"/>
              <w:left w:val="single" w:sz="6" w:space="0" w:color="auto"/>
              <w:bottom w:val="single" w:sz="6" w:space="0" w:color="auto"/>
              <w:right w:val="single" w:sz="6" w:space="0" w:color="auto"/>
            </w:tcBorders>
          </w:tcPr>
          <w:p w:rsidR="00744937" w:rsidRDefault="007F0C00" w:rsidP="00D07B15">
            <w:r>
              <w:t>May</w:t>
            </w:r>
            <w:r w:rsidR="00D07B15">
              <w:t xml:space="preserve"> </w:t>
            </w:r>
            <w:r w:rsidR="00F761CF">
              <w:t>201</w:t>
            </w:r>
            <w:r>
              <w:t>8</w:t>
            </w:r>
          </w:p>
        </w:tc>
      </w:tr>
    </w:tbl>
    <w:p w:rsidR="00744937" w:rsidRDefault="00744937" w:rsidP="00744937">
      <w:pPr>
        <w:jc w:val="center"/>
        <w:rPr>
          <w:b/>
          <w:caps/>
        </w:rPr>
      </w:pPr>
    </w:p>
    <w:p w:rsidR="00744937" w:rsidRDefault="00744937" w:rsidP="00744937">
      <w:pPr>
        <w:pStyle w:val="Heading2"/>
      </w:pPr>
      <w:r>
        <w:t>Job Description &amp; Person SPECIFICATION</w:t>
      </w:r>
    </w:p>
    <w:p w:rsidR="006E5517" w:rsidRDefault="006E5517" w:rsidP="006E5517"/>
    <w:p w:rsidR="006E5517" w:rsidRPr="006E5517" w:rsidRDefault="006E5517" w:rsidP="006E5517"/>
    <w:p w:rsidR="006E5517" w:rsidRDefault="00F53558" w:rsidP="00744937">
      <w:pPr>
        <w:rPr>
          <w:b/>
          <w:caps/>
        </w:rPr>
      </w:pPr>
      <w:r>
        <w:rPr>
          <w:b/>
          <w:caps/>
        </w:rPr>
        <w:t xml:space="preserve">KEY </w:t>
      </w:r>
      <w:r w:rsidR="00991C86">
        <w:rPr>
          <w:b/>
          <w:caps/>
        </w:rPr>
        <w:t>PUrpose</w:t>
      </w:r>
    </w:p>
    <w:p w:rsidR="00991C86" w:rsidRDefault="00991C86" w:rsidP="00744937">
      <w:pPr>
        <w:rPr>
          <w:caps/>
        </w:rPr>
      </w:pPr>
    </w:p>
    <w:p w:rsidR="00991C86" w:rsidRPr="00E76989" w:rsidRDefault="00F53558" w:rsidP="00991C86">
      <w:pPr>
        <w:tabs>
          <w:tab w:val="left" w:pos="2160"/>
        </w:tabs>
        <w:jc w:val="both"/>
      </w:pPr>
      <w:r>
        <w:t xml:space="preserve">As part of the Regional Commissioning Unit , to </w:t>
      </w:r>
      <w:r w:rsidR="00991C86" w:rsidRPr="00E76989">
        <w:t>driv</w:t>
      </w:r>
      <w:r>
        <w:t>e</w:t>
      </w:r>
      <w:r w:rsidR="00991C86" w:rsidRPr="00E76989">
        <w:t xml:space="preserve"> forward the </w:t>
      </w:r>
      <w:r w:rsidR="00991C86">
        <w:t xml:space="preserve">joint </w:t>
      </w:r>
      <w:r w:rsidR="00991C86" w:rsidRPr="00E76989">
        <w:t xml:space="preserve">health and social </w:t>
      </w:r>
      <w:r w:rsidR="00991C86">
        <w:t>care integration agenda on behalf of the Rhondda Cynon Taf</w:t>
      </w:r>
      <w:r w:rsidR="00991C86" w:rsidRPr="00E76989">
        <w:t xml:space="preserve"> </w:t>
      </w:r>
      <w:r w:rsidR="00991C86">
        <w:t xml:space="preserve">County Borough </w:t>
      </w:r>
      <w:r w:rsidR="00991C86" w:rsidRPr="00E76989">
        <w:t>Council</w:t>
      </w:r>
      <w:r w:rsidR="00FE4090">
        <w:t xml:space="preserve"> (RCT)</w:t>
      </w:r>
      <w:r w:rsidR="00991C86" w:rsidRPr="00E76989">
        <w:t xml:space="preserve">, </w:t>
      </w:r>
      <w:r w:rsidR="00991C86">
        <w:t>Merthyr Tydfil County Borough</w:t>
      </w:r>
      <w:r w:rsidR="00991C86" w:rsidRPr="00E76989">
        <w:t xml:space="preserve"> Council</w:t>
      </w:r>
      <w:r w:rsidR="00FE4090">
        <w:t xml:space="preserve"> (MT)</w:t>
      </w:r>
      <w:r w:rsidR="0007011B">
        <w:t xml:space="preserve">, Bridgend County Borough Council </w:t>
      </w:r>
      <w:r w:rsidR="00991C86" w:rsidRPr="00E76989">
        <w:t xml:space="preserve">and </w:t>
      </w:r>
      <w:r w:rsidR="00FE4090">
        <w:t xml:space="preserve">Cwm Taf </w:t>
      </w:r>
      <w:r w:rsidR="0007011B">
        <w:t xml:space="preserve">Morgannwg </w:t>
      </w:r>
      <w:r w:rsidR="00FE4090">
        <w:t>University Health Board (CT</w:t>
      </w:r>
      <w:r w:rsidR="0007011B">
        <w:t>M</w:t>
      </w:r>
      <w:r w:rsidR="00FE4090">
        <w:t>)</w:t>
      </w:r>
      <w:r w:rsidR="00991C86" w:rsidRPr="00E76989">
        <w:t xml:space="preserve">.  </w:t>
      </w:r>
    </w:p>
    <w:p w:rsidR="00991C86" w:rsidRPr="00E76989" w:rsidRDefault="00991C86" w:rsidP="00991C86">
      <w:pPr>
        <w:tabs>
          <w:tab w:val="left" w:pos="2160"/>
        </w:tabs>
        <w:jc w:val="both"/>
      </w:pPr>
    </w:p>
    <w:p w:rsidR="00DD018A" w:rsidRDefault="00F53558" w:rsidP="00991C86">
      <w:pPr>
        <w:tabs>
          <w:tab w:val="left" w:pos="2160"/>
        </w:tabs>
        <w:jc w:val="both"/>
      </w:pPr>
      <w:r>
        <w:t>S</w:t>
      </w:r>
      <w:r w:rsidR="00DD018A">
        <w:t>upport th</w:t>
      </w:r>
      <w:r w:rsidR="00991C86" w:rsidRPr="00E76989">
        <w:t xml:space="preserve">e </w:t>
      </w:r>
      <w:r w:rsidR="00FE4090">
        <w:t xml:space="preserve">joint </w:t>
      </w:r>
      <w:r w:rsidR="00991C86" w:rsidRPr="00E76989">
        <w:t xml:space="preserve">implementation of the </w:t>
      </w:r>
      <w:r w:rsidR="00FE4090">
        <w:t xml:space="preserve">Cwm Taf </w:t>
      </w:r>
      <w:r w:rsidR="0007011B">
        <w:t xml:space="preserve">Morgannwg </w:t>
      </w:r>
      <w:r w:rsidR="00FE4090">
        <w:t>Regional Area Plan</w:t>
      </w:r>
      <w:r w:rsidR="00991C86" w:rsidRPr="00E76989">
        <w:t xml:space="preserve">, </w:t>
      </w:r>
      <w:r>
        <w:t xml:space="preserve">by </w:t>
      </w:r>
      <w:r w:rsidR="00DD018A">
        <w:t>lead</w:t>
      </w:r>
      <w:r>
        <w:t xml:space="preserve">ing </w:t>
      </w:r>
      <w:r w:rsidR="00DD018A">
        <w:t xml:space="preserve">the delivery </w:t>
      </w:r>
      <w:r w:rsidR="00EE294F">
        <w:t xml:space="preserve">of </w:t>
      </w:r>
      <w:r w:rsidR="00DD018A">
        <w:t>key pieces of the work</w:t>
      </w:r>
      <w:r w:rsidR="00DD018A" w:rsidRPr="00E76989">
        <w:t xml:space="preserve"> programme</w:t>
      </w:r>
      <w:r w:rsidR="00DD018A">
        <w:t xml:space="preserve"> as directed by the Head of Joint Regional Commissioning</w:t>
      </w:r>
      <w:r w:rsidR="00AD417E">
        <w:t xml:space="preserve"> (HJRC)</w:t>
      </w:r>
      <w:r w:rsidR="00DD018A">
        <w:t>.</w:t>
      </w:r>
    </w:p>
    <w:p w:rsidR="00DD018A" w:rsidRDefault="00DD018A" w:rsidP="00991C86">
      <w:pPr>
        <w:tabs>
          <w:tab w:val="left" w:pos="2160"/>
        </w:tabs>
        <w:jc w:val="both"/>
      </w:pPr>
    </w:p>
    <w:p w:rsidR="00AD417E" w:rsidRDefault="00F53558" w:rsidP="00AD417E">
      <w:pPr>
        <w:tabs>
          <w:tab w:val="left" w:pos="2160"/>
        </w:tabs>
        <w:jc w:val="both"/>
      </w:pPr>
      <w:r>
        <w:t>T</w:t>
      </w:r>
      <w:r w:rsidR="00AD417E">
        <w:rPr>
          <w:lang w:eastAsia="en-GB"/>
        </w:rPr>
        <w:t xml:space="preserve">o </w:t>
      </w:r>
      <w:r w:rsidR="00AD417E" w:rsidRPr="006D4BD9">
        <w:rPr>
          <w:lang w:eastAsia="en-GB"/>
        </w:rPr>
        <w:t xml:space="preserve">establish and maintain programme management arrangements for the delivery of the commissioning work programme across the </w:t>
      </w:r>
      <w:r w:rsidR="00AD417E">
        <w:rPr>
          <w:lang w:eastAsia="en-GB"/>
        </w:rPr>
        <w:t>regio</w:t>
      </w:r>
      <w:r w:rsidR="00EE294F">
        <w:rPr>
          <w:lang w:eastAsia="en-GB"/>
        </w:rPr>
        <w:t>n for</w:t>
      </w:r>
      <w:r w:rsidR="00AD417E">
        <w:rPr>
          <w:lang w:eastAsia="en-GB"/>
        </w:rPr>
        <w:t xml:space="preserve"> particular service</w:t>
      </w:r>
      <w:r w:rsidR="00EE294F">
        <w:rPr>
          <w:lang w:eastAsia="en-GB"/>
        </w:rPr>
        <w:t>s</w:t>
      </w:r>
      <w:r w:rsidR="00AD417E">
        <w:rPr>
          <w:lang w:eastAsia="en-GB"/>
        </w:rPr>
        <w:t>/client</w:t>
      </w:r>
      <w:r w:rsidR="00EE294F">
        <w:rPr>
          <w:lang w:eastAsia="en-GB"/>
        </w:rPr>
        <w:t>s</w:t>
      </w:r>
      <w:r w:rsidR="00AD417E" w:rsidRPr="006D4BD9">
        <w:rPr>
          <w:lang w:eastAsia="en-GB"/>
        </w:rPr>
        <w:t>.</w:t>
      </w:r>
      <w:r w:rsidR="00AD417E">
        <w:rPr>
          <w:lang w:eastAsia="en-GB"/>
        </w:rPr>
        <w:t xml:space="preserve"> This includes working alongside </w:t>
      </w:r>
      <w:r w:rsidR="0007011B">
        <w:rPr>
          <w:lang w:eastAsia="en-GB"/>
        </w:rPr>
        <w:t>Commissioning O</w:t>
      </w:r>
      <w:r w:rsidR="00AD417E" w:rsidRPr="006D4BD9">
        <w:rPr>
          <w:lang w:eastAsia="en-GB"/>
        </w:rPr>
        <w:t xml:space="preserve">fficers </w:t>
      </w:r>
      <w:r w:rsidR="00AD417E">
        <w:rPr>
          <w:lang w:eastAsia="en-GB"/>
        </w:rPr>
        <w:t xml:space="preserve">in partner organisations </w:t>
      </w:r>
      <w:r w:rsidR="00AD417E" w:rsidRPr="006D4BD9">
        <w:rPr>
          <w:lang w:eastAsia="en-GB"/>
        </w:rPr>
        <w:t xml:space="preserve">to </w:t>
      </w:r>
      <w:r w:rsidR="00AD417E" w:rsidRPr="006D4BD9">
        <w:rPr>
          <w:lang w:eastAsia="en-GB"/>
        </w:rPr>
        <w:lastRenderedPageBreak/>
        <w:t>deliver a high quality, flexible and responsive service to internal and external customers.</w:t>
      </w:r>
    </w:p>
    <w:p w:rsidR="00AD417E" w:rsidRDefault="00AD417E" w:rsidP="007062B8">
      <w:pPr>
        <w:jc w:val="both"/>
        <w:rPr>
          <w:lang w:eastAsia="en-GB"/>
        </w:rPr>
      </w:pPr>
    </w:p>
    <w:p w:rsidR="00AD417E" w:rsidRPr="005314B8" w:rsidRDefault="00F53558" w:rsidP="007062B8">
      <w:pPr>
        <w:jc w:val="both"/>
        <w:rPr>
          <w:lang w:eastAsia="en-GB"/>
        </w:rPr>
      </w:pPr>
      <w:r>
        <w:rPr>
          <w:lang w:eastAsia="en-GB"/>
        </w:rPr>
        <w:t>F</w:t>
      </w:r>
      <w:r w:rsidR="00AD417E" w:rsidRPr="005314B8">
        <w:rPr>
          <w:lang w:eastAsia="en-GB"/>
        </w:rPr>
        <w:t xml:space="preserve">acilitate </w:t>
      </w:r>
      <w:r w:rsidR="00AD417E">
        <w:rPr>
          <w:lang w:eastAsia="en-GB"/>
        </w:rPr>
        <w:t xml:space="preserve">the development of </w:t>
      </w:r>
      <w:r w:rsidR="00AD417E" w:rsidRPr="005314B8">
        <w:rPr>
          <w:lang w:eastAsia="en-GB"/>
        </w:rPr>
        <w:t>markets such as Care Homes, Supported Accommodation and LAC Commissioning</w:t>
      </w:r>
      <w:r w:rsidR="008B46EE">
        <w:rPr>
          <w:lang w:eastAsia="en-GB"/>
        </w:rPr>
        <w:t xml:space="preserve"> </w:t>
      </w:r>
      <w:r w:rsidR="00AD417E" w:rsidRPr="005314B8">
        <w:rPr>
          <w:lang w:eastAsia="en-GB"/>
        </w:rPr>
        <w:t>to ensure that the Cwm Taf region has a diverse range of quality services for those who require them.</w:t>
      </w:r>
    </w:p>
    <w:p w:rsidR="00AD417E" w:rsidRPr="005314B8" w:rsidRDefault="00AD417E" w:rsidP="007062B8">
      <w:pPr>
        <w:jc w:val="both"/>
        <w:rPr>
          <w:lang w:eastAsia="en-GB"/>
        </w:rPr>
      </w:pPr>
    </w:p>
    <w:p w:rsidR="00AD417E" w:rsidRPr="005314B8" w:rsidRDefault="00F53558" w:rsidP="007062B8">
      <w:pPr>
        <w:jc w:val="both"/>
        <w:rPr>
          <w:lang w:eastAsia="en-GB"/>
        </w:rPr>
      </w:pPr>
      <w:r>
        <w:rPr>
          <w:lang w:eastAsia="en-GB"/>
        </w:rPr>
        <w:t>B</w:t>
      </w:r>
      <w:r w:rsidR="00AD417E" w:rsidRPr="005314B8">
        <w:rPr>
          <w:lang w:eastAsia="en-GB"/>
        </w:rPr>
        <w:t xml:space="preserve">e involved in leading the development and implementation of long term commissioning strategies and plans; specifically </w:t>
      </w:r>
      <w:r>
        <w:rPr>
          <w:lang w:eastAsia="en-GB"/>
        </w:rPr>
        <w:t xml:space="preserve">looking at </w:t>
      </w:r>
      <w:r w:rsidR="00AD417E" w:rsidRPr="005314B8">
        <w:rPr>
          <w:lang w:eastAsia="en-GB"/>
        </w:rPr>
        <w:t xml:space="preserve">any gaps in the market and ensuring </w:t>
      </w:r>
      <w:r>
        <w:rPr>
          <w:lang w:eastAsia="en-GB"/>
        </w:rPr>
        <w:t xml:space="preserve">that </w:t>
      </w:r>
      <w:r w:rsidR="00AD417E" w:rsidRPr="005314B8">
        <w:rPr>
          <w:lang w:eastAsia="en-GB"/>
        </w:rPr>
        <w:t>legislative and local responsibilities</w:t>
      </w:r>
      <w:r>
        <w:rPr>
          <w:lang w:eastAsia="en-GB"/>
        </w:rPr>
        <w:t xml:space="preserve"> are met</w:t>
      </w:r>
      <w:r w:rsidR="00AD417E" w:rsidRPr="005314B8">
        <w:rPr>
          <w:lang w:eastAsia="en-GB"/>
        </w:rPr>
        <w:t xml:space="preserve">.  </w:t>
      </w:r>
    </w:p>
    <w:p w:rsidR="00AD417E" w:rsidRPr="005314B8" w:rsidRDefault="00AD417E" w:rsidP="007062B8">
      <w:pPr>
        <w:jc w:val="both"/>
        <w:rPr>
          <w:lang w:eastAsia="en-GB"/>
        </w:rPr>
      </w:pPr>
    </w:p>
    <w:p w:rsidR="00743AD1" w:rsidRDefault="00F53558" w:rsidP="007062B8">
      <w:pPr>
        <w:jc w:val="both"/>
        <w:rPr>
          <w:lang w:eastAsia="en-GB"/>
        </w:rPr>
      </w:pPr>
      <w:r>
        <w:rPr>
          <w:lang w:eastAsia="en-GB"/>
        </w:rPr>
        <w:t xml:space="preserve">To </w:t>
      </w:r>
      <w:r w:rsidR="00AD417E" w:rsidRPr="005314B8">
        <w:rPr>
          <w:lang w:eastAsia="en-GB"/>
        </w:rPr>
        <w:t>lead, manag</w:t>
      </w:r>
      <w:r w:rsidR="00743AD1">
        <w:rPr>
          <w:lang w:eastAsia="en-GB"/>
        </w:rPr>
        <w:t>e</w:t>
      </w:r>
      <w:r w:rsidR="00AD417E" w:rsidRPr="005314B8">
        <w:rPr>
          <w:lang w:eastAsia="en-GB"/>
        </w:rPr>
        <w:t xml:space="preserve"> and maintain</w:t>
      </w:r>
      <w:r w:rsidR="008B46EE">
        <w:rPr>
          <w:lang w:eastAsia="en-GB"/>
        </w:rPr>
        <w:t xml:space="preserve"> </w:t>
      </w:r>
      <w:r w:rsidR="00AD417E" w:rsidRPr="005314B8">
        <w:rPr>
          <w:lang w:eastAsia="en-GB"/>
        </w:rPr>
        <w:t xml:space="preserve">the framework for commissioning practise. </w:t>
      </w:r>
    </w:p>
    <w:p w:rsidR="00743AD1" w:rsidRDefault="00743AD1" w:rsidP="007062B8">
      <w:pPr>
        <w:jc w:val="both"/>
        <w:rPr>
          <w:lang w:eastAsia="en-GB"/>
        </w:rPr>
      </w:pPr>
    </w:p>
    <w:p w:rsidR="00AD417E" w:rsidRDefault="00743AD1" w:rsidP="007062B8">
      <w:pPr>
        <w:jc w:val="both"/>
        <w:rPr>
          <w:lang w:eastAsia="en-GB"/>
        </w:rPr>
      </w:pPr>
      <w:r>
        <w:rPr>
          <w:lang w:eastAsia="en-GB"/>
        </w:rPr>
        <w:t>E</w:t>
      </w:r>
      <w:r w:rsidR="00AD417E" w:rsidRPr="005314B8">
        <w:rPr>
          <w:lang w:eastAsia="en-GB"/>
        </w:rPr>
        <w:t>mbed a performance management culture integral in the promotion of continuous service improvement across services being delivered in Cwm Taf</w:t>
      </w:r>
      <w:r w:rsidR="0007011B">
        <w:rPr>
          <w:lang w:eastAsia="en-GB"/>
        </w:rPr>
        <w:t xml:space="preserve"> Morgannwg</w:t>
      </w:r>
      <w:r w:rsidR="00AD417E" w:rsidRPr="005314B8">
        <w:rPr>
          <w:lang w:eastAsia="en-GB"/>
        </w:rPr>
        <w:t>.</w:t>
      </w:r>
    </w:p>
    <w:p w:rsidR="00AD417E" w:rsidRDefault="00AD417E" w:rsidP="00AD417E">
      <w:pPr>
        <w:rPr>
          <w:lang w:eastAsia="en-GB"/>
        </w:rPr>
      </w:pPr>
    </w:p>
    <w:p w:rsidR="00F761CF" w:rsidRDefault="00F761CF" w:rsidP="00F761CF">
      <w:pPr>
        <w:rPr>
          <w:b/>
          <w:caps/>
        </w:rPr>
      </w:pPr>
      <w:r>
        <w:rPr>
          <w:b/>
          <w:caps/>
        </w:rPr>
        <w:t>Key Objectives</w:t>
      </w:r>
    </w:p>
    <w:p w:rsidR="00744937" w:rsidRDefault="00744937" w:rsidP="00744937">
      <w:pPr>
        <w:rPr>
          <w:b/>
          <w:caps/>
        </w:rPr>
      </w:pPr>
    </w:p>
    <w:p w:rsidR="00133544" w:rsidRPr="00794CFE" w:rsidRDefault="00133544" w:rsidP="00F556A6">
      <w:pPr>
        <w:autoSpaceDE w:val="0"/>
        <w:autoSpaceDN w:val="0"/>
        <w:adjustRightInd w:val="0"/>
        <w:rPr>
          <w:rFonts w:cs="Arial"/>
        </w:rPr>
      </w:pPr>
      <w:r w:rsidRPr="00794CFE">
        <w:rPr>
          <w:rFonts w:cs="Arial"/>
        </w:rPr>
        <w:t>The post holder will:</w:t>
      </w:r>
    </w:p>
    <w:p w:rsidR="006D4CC4" w:rsidRDefault="006D4CC4" w:rsidP="00F556A6">
      <w:pPr>
        <w:autoSpaceDE w:val="0"/>
        <w:autoSpaceDN w:val="0"/>
        <w:adjustRightInd w:val="0"/>
        <w:rPr>
          <w:rFonts w:cs="Arial"/>
        </w:rPr>
      </w:pPr>
    </w:p>
    <w:p w:rsidR="007062B8" w:rsidRPr="00811FB5" w:rsidRDefault="007062B8" w:rsidP="00F556A6">
      <w:pPr>
        <w:numPr>
          <w:ilvl w:val="0"/>
          <w:numId w:val="26"/>
        </w:numPr>
        <w:autoSpaceDE w:val="0"/>
        <w:autoSpaceDN w:val="0"/>
        <w:adjustRightInd w:val="0"/>
        <w:jc w:val="both"/>
        <w:rPr>
          <w:rFonts w:cs="Arial"/>
        </w:rPr>
      </w:pPr>
      <w:r>
        <w:rPr>
          <w:rFonts w:cs="Arial"/>
        </w:rPr>
        <w:t xml:space="preserve">Lead </w:t>
      </w:r>
      <w:r>
        <w:t>key</w:t>
      </w:r>
      <w:r>
        <w:rPr>
          <w:rFonts w:cs="Arial"/>
        </w:rPr>
        <w:t xml:space="preserve"> integrated </w:t>
      </w:r>
      <w:r>
        <w:t>project and commissioning work in support</w:t>
      </w:r>
      <w:r w:rsidR="0064702C">
        <w:rPr>
          <w:rFonts w:cs="Arial"/>
        </w:rPr>
        <w:t xml:space="preserve"> </w:t>
      </w:r>
      <w:r>
        <w:rPr>
          <w:rFonts w:cs="Arial"/>
        </w:rPr>
        <w:t xml:space="preserve">of </w:t>
      </w:r>
      <w:r w:rsidR="0064702C">
        <w:rPr>
          <w:rFonts w:cs="Arial"/>
        </w:rPr>
        <w:t xml:space="preserve">the </w:t>
      </w:r>
      <w:r w:rsidR="0064702C">
        <w:t xml:space="preserve">joint </w:t>
      </w:r>
      <w:r w:rsidR="0064702C" w:rsidRPr="00E76989">
        <w:t xml:space="preserve">implementation of the </w:t>
      </w:r>
      <w:r w:rsidR="0064702C">
        <w:t xml:space="preserve">Cwm Taf </w:t>
      </w:r>
      <w:r w:rsidR="0007011B">
        <w:t xml:space="preserve">Morgannwg </w:t>
      </w:r>
      <w:r w:rsidR="0064702C">
        <w:t>Regional Area Plan</w:t>
      </w:r>
      <w:r>
        <w:t>.</w:t>
      </w:r>
    </w:p>
    <w:p w:rsidR="00811FB5" w:rsidRPr="00811FB5" w:rsidRDefault="00811FB5" w:rsidP="00F556A6">
      <w:pPr>
        <w:autoSpaceDE w:val="0"/>
        <w:autoSpaceDN w:val="0"/>
        <w:adjustRightInd w:val="0"/>
        <w:jc w:val="both"/>
        <w:rPr>
          <w:rFonts w:cs="Arial"/>
        </w:rPr>
      </w:pPr>
    </w:p>
    <w:p w:rsidR="00811FB5" w:rsidRPr="007062B8" w:rsidRDefault="00811FB5" w:rsidP="00F556A6">
      <w:pPr>
        <w:numPr>
          <w:ilvl w:val="0"/>
          <w:numId w:val="26"/>
        </w:numPr>
        <w:autoSpaceDE w:val="0"/>
        <w:autoSpaceDN w:val="0"/>
        <w:adjustRightInd w:val="0"/>
        <w:jc w:val="both"/>
        <w:rPr>
          <w:rFonts w:cs="Arial"/>
        </w:rPr>
      </w:pPr>
      <w:r w:rsidRPr="00811FB5">
        <w:t xml:space="preserve">Ensure integrated commissioning strategies are developed and delivered to meet particular client / service groups as prioritised in the Regional Area Plan, </w:t>
      </w:r>
      <w:r w:rsidRPr="00811FB5">
        <w:rPr>
          <w:lang w:eastAsia="en-GB"/>
        </w:rPr>
        <w:t>ensuring that a sufficiently diverse range of services are available that prevent, delay or reduce the need for statutory care and</w:t>
      </w:r>
      <w:r>
        <w:rPr>
          <w:lang w:eastAsia="en-GB"/>
        </w:rPr>
        <w:t xml:space="preserve"> support.</w:t>
      </w:r>
    </w:p>
    <w:p w:rsidR="007062B8" w:rsidRDefault="007062B8" w:rsidP="00F556A6">
      <w:pPr>
        <w:autoSpaceDE w:val="0"/>
        <w:autoSpaceDN w:val="0"/>
        <w:adjustRightInd w:val="0"/>
        <w:jc w:val="both"/>
        <w:rPr>
          <w:rFonts w:cs="Arial"/>
        </w:rPr>
      </w:pPr>
    </w:p>
    <w:p w:rsidR="00ED0F7C" w:rsidRDefault="00ED0F7C" w:rsidP="00ED0F7C">
      <w:pPr>
        <w:pStyle w:val="IPCBullet1"/>
        <w:numPr>
          <w:ilvl w:val="0"/>
          <w:numId w:val="26"/>
        </w:numPr>
        <w:spacing w:after="0"/>
        <w:jc w:val="both"/>
        <w:rPr>
          <w:sz w:val="24"/>
          <w:lang w:eastAsia="en-GB"/>
        </w:rPr>
      </w:pPr>
      <w:r>
        <w:rPr>
          <w:sz w:val="24"/>
          <w:lang w:eastAsia="en-GB"/>
        </w:rPr>
        <w:t>Develop and maintain effective and robust relationships with planners and commissioners within statutory partners, ensuring the integrated commissioning work undertaken by the RCU is complimentary and/or facilitates that of partners.</w:t>
      </w:r>
    </w:p>
    <w:p w:rsidR="00ED0F7C" w:rsidRDefault="00ED0F7C" w:rsidP="00ED0F7C">
      <w:pPr>
        <w:rPr>
          <w:lang w:eastAsia="en-GB"/>
        </w:rPr>
      </w:pPr>
    </w:p>
    <w:p w:rsidR="00F556A6" w:rsidRDefault="00F556A6" w:rsidP="00F556A6">
      <w:pPr>
        <w:pStyle w:val="IPCBullet1"/>
        <w:numPr>
          <w:ilvl w:val="0"/>
          <w:numId w:val="26"/>
        </w:numPr>
        <w:spacing w:after="0"/>
        <w:jc w:val="both"/>
        <w:rPr>
          <w:sz w:val="24"/>
          <w:lang w:eastAsia="en-GB"/>
        </w:rPr>
      </w:pPr>
      <w:r>
        <w:rPr>
          <w:sz w:val="24"/>
          <w:lang w:eastAsia="en-GB"/>
        </w:rPr>
        <w:t>Engage with</w:t>
      </w:r>
      <w:r w:rsidRPr="005F152A">
        <w:rPr>
          <w:sz w:val="24"/>
          <w:lang w:eastAsia="en-GB"/>
        </w:rPr>
        <w:t xml:space="preserve"> children, young people, individuals, </w:t>
      </w:r>
      <w:r>
        <w:rPr>
          <w:sz w:val="24"/>
          <w:lang w:eastAsia="en-GB"/>
        </w:rPr>
        <w:t xml:space="preserve">and </w:t>
      </w:r>
      <w:r w:rsidRPr="005F152A">
        <w:rPr>
          <w:sz w:val="24"/>
          <w:lang w:eastAsia="en-GB"/>
        </w:rPr>
        <w:t>carers</w:t>
      </w:r>
      <w:r>
        <w:rPr>
          <w:sz w:val="24"/>
          <w:lang w:eastAsia="en-GB"/>
        </w:rPr>
        <w:t xml:space="preserve"> in the planning and commissioning of services.</w:t>
      </w:r>
    </w:p>
    <w:p w:rsidR="00F556A6" w:rsidRPr="005F152A" w:rsidRDefault="00F556A6" w:rsidP="00F556A6">
      <w:pPr>
        <w:pStyle w:val="IPCBullet1"/>
        <w:numPr>
          <w:ilvl w:val="0"/>
          <w:numId w:val="0"/>
        </w:numPr>
        <w:spacing w:after="0"/>
        <w:rPr>
          <w:sz w:val="24"/>
          <w:lang w:eastAsia="en-GB"/>
        </w:rPr>
      </w:pPr>
    </w:p>
    <w:p w:rsidR="00811FB5" w:rsidRDefault="00ED0F7C" w:rsidP="00F556A6">
      <w:pPr>
        <w:pStyle w:val="IPCBullet1"/>
        <w:numPr>
          <w:ilvl w:val="0"/>
          <w:numId w:val="26"/>
        </w:numPr>
        <w:spacing w:after="0"/>
        <w:jc w:val="both"/>
        <w:rPr>
          <w:sz w:val="24"/>
          <w:lang w:eastAsia="en-GB"/>
        </w:rPr>
      </w:pPr>
      <w:r>
        <w:rPr>
          <w:sz w:val="24"/>
          <w:lang w:eastAsia="en-GB"/>
        </w:rPr>
        <w:t>Engage with</w:t>
      </w:r>
      <w:r w:rsidR="00811FB5" w:rsidRPr="001C6495">
        <w:rPr>
          <w:sz w:val="24"/>
          <w:lang w:eastAsia="en-GB"/>
        </w:rPr>
        <w:t xml:space="preserve"> providers</w:t>
      </w:r>
      <w:r>
        <w:rPr>
          <w:sz w:val="24"/>
          <w:lang w:eastAsia="en-GB"/>
        </w:rPr>
        <w:t xml:space="preserve"> in the planning and commissioning of services</w:t>
      </w:r>
      <w:r w:rsidR="00F556A6">
        <w:rPr>
          <w:sz w:val="24"/>
          <w:lang w:eastAsia="en-GB"/>
        </w:rPr>
        <w:t>,</w:t>
      </w:r>
      <w:r w:rsidR="00811FB5">
        <w:rPr>
          <w:sz w:val="24"/>
          <w:lang w:eastAsia="en-GB"/>
        </w:rPr>
        <w:t xml:space="preserve"> d</w:t>
      </w:r>
      <w:r w:rsidR="00811FB5" w:rsidRPr="00811FB5">
        <w:rPr>
          <w:sz w:val="24"/>
          <w:lang w:eastAsia="en-GB"/>
        </w:rPr>
        <w:t>irecting the market to meet the strategic priorities of the region and the projected health and social care needs of Cwm Taf’s residents</w:t>
      </w:r>
      <w:r w:rsidR="00F556A6">
        <w:rPr>
          <w:sz w:val="24"/>
          <w:lang w:eastAsia="en-GB"/>
        </w:rPr>
        <w:t>.</w:t>
      </w:r>
    </w:p>
    <w:p w:rsidR="00F556A6" w:rsidRPr="00811FB5" w:rsidRDefault="00F556A6" w:rsidP="00F556A6">
      <w:pPr>
        <w:pStyle w:val="IPCBullet1"/>
        <w:numPr>
          <w:ilvl w:val="0"/>
          <w:numId w:val="0"/>
        </w:numPr>
        <w:spacing w:after="0"/>
        <w:jc w:val="both"/>
        <w:rPr>
          <w:sz w:val="24"/>
          <w:lang w:eastAsia="en-GB"/>
        </w:rPr>
      </w:pPr>
    </w:p>
    <w:p w:rsidR="00F556A6" w:rsidRPr="001C6495" w:rsidRDefault="00F556A6" w:rsidP="00F556A6">
      <w:pPr>
        <w:pStyle w:val="IPCBullet1"/>
        <w:numPr>
          <w:ilvl w:val="0"/>
          <w:numId w:val="26"/>
        </w:numPr>
        <w:spacing w:after="0"/>
        <w:jc w:val="both"/>
        <w:rPr>
          <w:sz w:val="24"/>
          <w:lang w:eastAsia="en-GB"/>
        </w:rPr>
      </w:pPr>
      <w:r>
        <w:rPr>
          <w:sz w:val="24"/>
          <w:lang w:eastAsia="en-GB"/>
        </w:rPr>
        <w:t>Provide o</w:t>
      </w:r>
      <w:r w:rsidRPr="001C6495">
        <w:rPr>
          <w:sz w:val="24"/>
          <w:lang w:eastAsia="en-GB"/>
        </w:rPr>
        <w:t>versight of the quality of the services offered by providers in order to ensure continuous improvement</w:t>
      </w:r>
      <w:r>
        <w:rPr>
          <w:sz w:val="24"/>
          <w:lang w:eastAsia="en-GB"/>
        </w:rPr>
        <w:t>.</w:t>
      </w:r>
    </w:p>
    <w:p w:rsidR="00F556A6" w:rsidRDefault="00F556A6" w:rsidP="00F556A6">
      <w:pPr>
        <w:pStyle w:val="IPCBullet1"/>
        <w:numPr>
          <w:ilvl w:val="0"/>
          <w:numId w:val="0"/>
        </w:numPr>
        <w:spacing w:after="0"/>
        <w:rPr>
          <w:sz w:val="24"/>
          <w:lang w:eastAsia="en-GB"/>
        </w:rPr>
      </w:pPr>
    </w:p>
    <w:p w:rsidR="00F556A6" w:rsidRDefault="00F556A6" w:rsidP="00F556A6">
      <w:pPr>
        <w:pStyle w:val="IPCBullet1"/>
        <w:numPr>
          <w:ilvl w:val="0"/>
          <w:numId w:val="26"/>
        </w:numPr>
        <w:spacing w:after="0"/>
        <w:rPr>
          <w:sz w:val="24"/>
          <w:lang w:eastAsia="en-GB"/>
        </w:rPr>
      </w:pPr>
      <w:r>
        <w:rPr>
          <w:sz w:val="24"/>
          <w:lang w:eastAsia="en-GB"/>
        </w:rPr>
        <w:t>Use</w:t>
      </w:r>
      <w:r w:rsidRPr="001C6495">
        <w:rPr>
          <w:sz w:val="24"/>
          <w:lang w:eastAsia="en-GB"/>
        </w:rPr>
        <w:t xml:space="preserve"> market intelligence to maintain oversight of the long term sustainability of markets and market providers</w:t>
      </w:r>
      <w:r>
        <w:rPr>
          <w:sz w:val="24"/>
          <w:lang w:eastAsia="en-GB"/>
        </w:rPr>
        <w:t>.</w:t>
      </w:r>
    </w:p>
    <w:p w:rsidR="0007011B" w:rsidRDefault="0007011B" w:rsidP="0007011B">
      <w:pPr>
        <w:pStyle w:val="ListParagraph"/>
        <w:rPr>
          <w:lang w:eastAsia="en-GB"/>
        </w:rPr>
      </w:pPr>
    </w:p>
    <w:p w:rsidR="0007011B" w:rsidRPr="00A812EC" w:rsidRDefault="0007011B" w:rsidP="00F556A6">
      <w:pPr>
        <w:pStyle w:val="IPCBullet1"/>
        <w:numPr>
          <w:ilvl w:val="0"/>
          <w:numId w:val="26"/>
        </w:numPr>
        <w:spacing w:after="0"/>
        <w:rPr>
          <w:sz w:val="24"/>
          <w:lang w:eastAsia="en-GB"/>
        </w:rPr>
      </w:pPr>
      <w:r w:rsidRPr="00A812EC">
        <w:rPr>
          <w:sz w:val="24"/>
          <w:lang w:eastAsia="en-GB"/>
        </w:rPr>
        <w:t>Develop and support Partner organisations in developing and managing Integrated Care Fund proposals and projects.</w:t>
      </w:r>
      <w:bookmarkStart w:id="2" w:name="_GoBack"/>
      <w:bookmarkEnd w:id="2"/>
    </w:p>
    <w:p w:rsidR="008B46EE" w:rsidRDefault="008B46EE" w:rsidP="0074455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p>
    <w:p w:rsidR="00744555" w:rsidRPr="00750C7C" w:rsidRDefault="00F4564E" w:rsidP="0074455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Pr>
          <w:rFonts w:ascii="Arial" w:hAnsi="Arial" w:cs="Arial"/>
          <w:b/>
          <w:bCs/>
          <w:sz w:val="24"/>
          <w:szCs w:val="24"/>
        </w:rPr>
        <w:t>SPECIFIC RESPONSIBILITES</w:t>
      </w:r>
    </w:p>
    <w:p w:rsidR="003F5B36" w:rsidRDefault="003F5B36">
      <w:pPr>
        <w:rPr>
          <w:color w:val="000000"/>
          <w:szCs w:val="20"/>
        </w:rPr>
      </w:pPr>
    </w:p>
    <w:p w:rsidR="003F5B36" w:rsidRPr="00E76989" w:rsidRDefault="003F5B36" w:rsidP="003F5B36">
      <w:pPr>
        <w:tabs>
          <w:tab w:val="left" w:pos="2160"/>
        </w:tabs>
        <w:jc w:val="both"/>
        <w:rPr>
          <w:b/>
        </w:rPr>
      </w:pPr>
      <w:r w:rsidRPr="00E76989">
        <w:rPr>
          <w:b/>
        </w:rPr>
        <w:t xml:space="preserve">Leadership </w:t>
      </w:r>
    </w:p>
    <w:p w:rsidR="003F5B36" w:rsidRPr="00E76989" w:rsidRDefault="003F5B36" w:rsidP="003F5B36">
      <w:pPr>
        <w:tabs>
          <w:tab w:val="left" w:pos="2160"/>
        </w:tabs>
        <w:jc w:val="both"/>
        <w:rPr>
          <w:b/>
          <w:u w:val="single"/>
        </w:rPr>
      </w:pPr>
    </w:p>
    <w:p w:rsidR="003F5B36" w:rsidRDefault="00ED0F7C" w:rsidP="00574535">
      <w:pPr>
        <w:numPr>
          <w:ilvl w:val="0"/>
          <w:numId w:val="30"/>
        </w:numPr>
        <w:ind w:left="360"/>
        <w:jc w:val="both"/>
      </w:pPr>
      <w:r w:rsidRPr="00257E11">
        <w:rPr>
          <w:lang w:eastAsia="en-GB"/>
        </w:rPr>
        <w:t>Leading, managing and maintaining an excellent framework for commissioning practice including:</w:t>
      </w:r>
      <w:r>
        <w:rPr>
          <w:lang w:eastAsia="en-GB"/>
        </w:rPr>
        <w:t xml:space="preserve"> </w:t>
      </w:r>
      <w:r w:rsidRPr="00257E11">
        <w:rPr>
          <w:lang w:eastAsia="en-GB"/>
        </w:rPr>
        <w:t xml:space="preserve">The delivery of high quality planning, commissioning, performance management and improvement processes to drive change, innovation and excellence in </w:t>
      </w:r>
      <w:r>
        <w:rPr>
          <w:lang w:eastAsia="en-GB"/>
        </w:rPr>
        <w:t>regional</w:t>
      </w:r>
      <w:r w:rsidRPr="00257E11">
        <w:rPr>
          <w:lang w:eastAsia="en-GB"/>
        </w:rPr>
        <w:t xml:space="preserve"> comm</w:t>
      </w:r>
      <w:r>
        <w:rPr>
          <w:lang w:eastAsia="en-GB"/>
        </w:rPr>
        <w:t xml:space="preserve">issioning in line with national, regional </w:t>
      </w:r>
      <w:r w:rsidRPr="00257E11">
        <w:rPr>
          <w:lang w:eastAsia="en-GB"/>
        </w:rPr>
        <w:t>and local priorities</w:t>
      </w:r>
      <w:r w:rsidR="002D3025">
        <w:t>.</w:t>
      </w:r>
    </w:p>
    <w:p w:rsidR="00292E20" w:rsidRDefault="00292E20" w:rsidP="00292E20">
      <w:pPr>
        <w:ind w:left="360"/>
        <w:jc w:val="both"/>
      </w:pPr>
    </w:p>
    <w:p w:rsidR="002D3025" w:rsidRDefault="002D3025" w:rsidP="00574535">
      <w:pPr>
        <w:numPr>
          <w:ilvl w:val="0"/>
          <w:numId w:val="30"/>
        </w:numPr>
        <w:ind w:left="360"/>
        <w:jc w:val="both"/>
      </w:pPr>
      <w:r>
        <w:rPr>
          <w:lang w:eastAsia="en-GB"/>
        </w:rPr>
        <w:t xml:space="preserve">Lead on developing </w:t>
      </w:r>
      <w:r w:rsidRPr="00257E11">
        <w:rPr>
          <w:lang w:eastAsia="en-GB"/>
        </w:rPr>
        <w:t>the vision and direction for the development o</w:t>
      </w:r>
      <w:r>
        <w:rPr>
          <w:lang w:eastAsia="en-GB"/>
        </w:rPr>
        <w:t>f the market for the service/client group including the production of market position statements.</w:t>
      </w:r>
    </w:p>
    <w:p w:rsidR="00292E20" w:rsidRDefault="00292E20" w:rsidP="00292E20">
      <w:pPr>
        <w:jc w:val="both"/>
      </w:pPr>
    </w:p>
    <w:p w:rsidR="00292E20" w:rsidRDefault="00292E20" w:rsidP="00292E20">
      <w:pPr>
        <w:numPr>
          <w:ilvl w:val="0"/>
          <w:numId w:val="30"/>
        </w:numPr>
        <w:ind w:left="360"/>
        <w:jc w:val="both"/>
      </w:pPr>
      <w:r>
        <w:t>Promote the delivery of high quality services and the delivery of continual service improvement.</w:t>
      </w:r>
    </w:p>
    <w:p w:rsidR="002D3025" w:rsidRDefault="002D3025" w:rsidP="002D3025">
      <w:pPr>
        <w:jc w:val="both"/>
      </w:pPr>
    </w:p>
    <w:p w:rsidR="002D3025" w:rsidRDefault="002D3025" w:rsidP="002D3025">
      <w:pPr>
        <w:numPr>
          <w:ilvl w:val="0"/>
          <w:numId w:val="30"/>
        </w:numPr>
        <w:ind w:left="360"/>
        <w:jc w:val="both"/>
      </w:pPr>
      <w:r>
        <w:t>Deputise for the Head of Joint Regional Commissioning when required to do so.</w:t>
      </w:r>
    </w:p>
    <w:p w:rsidR="00826930" w:rsidRPr="00E76989" w:rsidRDefault="00826930" w:rsidP="00826930">
      <w:pPr>
        <w:jc w:val="both"/>
      </w:pPr>
    </w:p>
    <w:p w:rsidR="003F5B36" w:rsidRPr="00292E20" w:rsidRDefault="003F5B36" w:rsidP="003F5B36">
      <w:pPr>
        <w:tabs>
          <w:tab w:val="left" w:pos="2160"/>
        </w:tabs>
        <w:jc w:val="both"/>
        <w:rPr>
          <w:b/>
        </w:rPr>
      </w:pPr>
      <w:r w:rsidRPr="00292E20">
        <w:rPr>
          <w:b/>
        </w:rPr>
        <w:t xml:space="preserve">Management </w:t>
      </w:r>
    </w:p>
    <w:p w:rsidR="003F5B36" w:rsidRPr="00E76989" w:rsidRDefault="003F5B36" w:rsidP="003F5B36">
      <w:pPr>
        <w:tabs>
          <w:tab w:val="left" w:pos="2160"/>
        </w:tabs>
        <w:jc w:val="both"/>
        <w:rPr>
          <w:b/>
          <w:u w:val="single"/>
        </w:rPr>
      </w:pPr>
    </w:p>
    <w:p w:rsidR="002D3025" w:rsidRDefault="002D3025" w:rsidP="009B1298">
      <w:pPr>
        <w:pStyle w:val="ListParagraph"/>
        <w:numPr>
          <w:ilvl w:val="0"/>
          <w:numId w:val="30"/>
        </w:numPr>
        <w:ind w:left="284"/>
        <w:jc w:val="both"/>
      </w:pPr>
      <w:r>
        <w:rPr>
          <w:lang w:eastAsia="en-GB"/>
        </w:rPr>
        <w:t>Develop an expert knowledge of the relevant local market and o</w:t>
      </w:r>
      <w:r w:rsidRPr="00257E11">
        <w:rPr>
          <w:lang w:eastAsia="en-GB"/>
        </w:rPr>
        <w:t xml:space="preserve">n-going market development work to engage providers in </w:t>
      </w:r>
      <w:r>
        <w:rPr>
          <w:lang w:eastAsia="en-GB"/>
        </w:rPr>
        <w:t xml:space="preserve">regional commissioning </w:t>
      </w:r>
      <w:r w:rsidRPr="00257E11">
        <w:rPr>
          <w:lang w:eastAsia="en-GB"/>
        </w:rPr>
        <w:t>priorities, strategies and aspirations</w:t>
      </w:r>
      <w:r>
        <w:rPr>
          <w:lang w:eastAsia="en-GB"/>
        </w:rPr>
        <w:t>.</w:t>
      </w:r>
    </w:p>
    <w:p w:rsidR="002D3025" w:rsidRDefault="002D3025" w:rsidP="002D3025">
      <w:pPr>
        <w:ind w:left="-76"/>
        <w:jc w:val="both"/>
      </w:pPr>
    </w:p>
    <w:p w:rsidR="00691FD9" w:rsidRDefault="002D3025" w:rsidP="002D3025">
      <w:pPr>
        <w:pStyle w:val="ListParagraph"/>
        <w:numPr>
          <w:ilvl w:val="0"/>
          <w:numId w:val="30"/>
        </w:numPr>
        <w:ind w:left="284"/>
        <w:jc w:val="both"/>
      </w:pPr>
      <w:r>
        <w:t xml:space="preserve">Maintain a </w:t>
      </w:r>
      <w:r w:rsidRPr="00257E11">
        <w:rPr>
          <w:lang w:eastAsia="en-GB"/>
        </w:rPr>
        <w:t>strong focus on involving users an</w:t>
      </w:r>
      <w:r>
        <w:rPr>
          <w:lang w:eastAsia="en-GB"/>
        </w:rPr>
        <w:t>d carers in service design and performance</w:t>
      </w:r>
      <w:r w:rsidRPr="00257E11">
        <w:rPr>
          <w:lang w:eastAsia="en-GB"/>
        </w:rPr>
        <w:t xml:space="preserve"> management</w:t>
      </w:r>
      <w:r>
        <w:rPr>
          <w:lang w:eastAsia="en-GB"/>
        </w:rPr>
        <w:t>.</w:t>
      </w:r>
    </w:p>
    <w:p w:rsidR="00691FD9" w:rsidRDefault="00691FD9" w:rsidP="00691FD9">
      <w:pPr>
        <w:pStyle w:val="ListParagraph"/>
      </w:pPr>
    </w:p>
    <w:p w:rsidR="00691FD9" w:rsidRDefault="00691FD9" w:rsidP="002D3025">
      <w:pPr>
        <w:pStyle w:val="ListParagraph"/>
        <w:numPr>
          <w:ilvl w:val="0"/>
          <w:numId w:val="30"/>
        </w:numPr>
        <w:ind w:left="284"/>
        <w:jc w:val="both"/>
      </w:pPr>
      <w:r>
        <w:rPr>
          <w:lang w:eastAsia="en-GB"/>
        </w:rPr>
        <w:t>Ensure that patients and the public are involved in the commissioning cycle so that their views and experiences lead to better decision about the design, improvement, integration and modernisation of local services.</w:t>
      </w:r>
    </w:p>
    <w:p w:rsidR="00691FD9" w:rsidRDefault="00691FD9" w:rsidP="00691FD9">
      <w:pPr>
        <w:pStyle w:val="ListParagraph"/>
        <w:rPr>
          <w:lang w:eastAsia="en-GB"/>
        </w:rPr>
      </w:pPr>
    </w:p>
    <w:p w:rsidR="00691FD9" w:rsidRDefault="00691FD9" w:rsidP="002D3025">
      <w:pPr>
        <w:pStyle w:val="ListParagraph"/>
        <w:numPr>
          <w:ilvl w:val="0"/>
          <w:numId w:val="30"/>
        </w:numPr>
        <w:ind w:left="284"/>
        <w:jc w:val="both"/>
      </w:pPr>
      <w:r>
        <w:rPr>
          <w:lang w:eastAsia="en-GB"/>
        </w:rPr>
        <w:t>Develop s</w:t>
      </w:r>
      <w:r w:rsidRPr="00257E11">
        <w:rPr>
          <w:lang w:eastAsia="en-GB"/>
        </w:rPr>
        <w:t>trategies which support the delivery of high quality services and whe</w:t>
      </w:r>
      <w:r>
        <w:rPr>
          <w:lang w:eastAsia="en-GB"/>
        </w:rPr>
        <w:t xml:space="preserve">re appropriate de-commissioning and </w:t>
      </w:r>
      <w:r w:rsidRPr="00257E11">
        <w:rPr>
          <w:lang w:eastAsia="en-GB"/>
        </w:rPr>
        <w:t>re-designing services</w:t>
      </w:r>
      <w:r>
        <w:rPr>
          <w:lang w:eastAsia="en-GB"/>
        </w:rPr>
        <w:t>.</w:t>
      </w:r>
    </w:p>
    <w:p w:rsidR="00691FD9" w:rsidRDefault="00691FD9" w:rsidP="00691FD9">
      <w:pPr>
        <w:jc w:val="both"/>
      </w:pPr>
    </w:p>
    <w:p w:rsidR="002D3025" w:rsidRDefault="002D3025" w:rsidP="002D3025">
      <w:pPr>
        <w:pStyle w:val="ListParagraph"/>
        <w:numPr>
          <w:ilvl w:val="0"/>
          <w:numId w:val="30"/>
        </w:numPr>
        <w:ind w:left="284"/>
        <w:jc w:val="both"/>
      </w:pPr>
      <w:r>
        <w:rPr>
          <w:lang w:eastAsia="en-GB"/>
        </w:rPr>
        <w:t>Devise service specifications for commissioned services ensuring that they meet the needs of the region’s population</w:t>
      </w:r>
    </w:p>
    <w:p w:rsidR="00292E20" w:rsidRDefault="00292E20" w:rsidP="00292E20">
      <w:pPr>
        <w:pStyle w:val="ListParagraph"/>
      </w:pPr>
    </w:p>
    <w:p w:rsidR="00292E20" w:rsidRDefault="00292E20" w:rsidP="002D3025">
      <w:pPr>
        <w:pStyle w:val="ListParagraph"/>
        <w:numPr>
          <w:ilvl w:val="0"/>
          <w:numId w:val="30"/>
        </w:numPr>
        <w:ind w:left="284"/>
        <w:jc w:val="both"/>
      </w:pPr>
      <w:r>
        <w:rPr>
          <w:lang w:eastAsia="en-GB"/>
        </w:rPr>
        <w:t>Work with a range of stakeholders to oversee the implementation of new services as required</w:t>
      </w:r>
    </w:p>
    <w:p w:rsidR="00292E20" w:rsidRDefault="00292E20" w:rsidP="00292E20">
      <w:pPr>
        <w:pStyle w:val="ListParagraph"/>
      </w:pPr>
    </w:p>
    <w:p w:rsidR="00691FD9" w:rsidRDefault="00292E20" w:rsidP="00691FD9">
      <w:pPr>
        <w:pStyle w:val="ListParagraph"/>
        <w:numPr>
          <w:ilvl w:val="0"/>
          <w:numId w:val="30"/>
        </w:numPr>
        <w:ind w:left="284"/>
        <w:jc w:val="both"/>
      </w:pPr>
      <w:r>
        <w:rPr>
          <w:lang w:eastAsia="en-GB"/>
        </w:rPr>
        <w:t>Develop and oversee s</w:t>
      </w:r>
      <w:r w:rsidRPr="00257E11">
        <w:rPr>
          <w:lang w:eastAsia="en-GB"/>
        </w:rPr>
        <w:t>trong performance monitoring and data quality mechanisms and processes, including audit of performance in line with national standards and performance measures</w:t>
      </w:r>
    </w:p>
    <w:p w:rsidR="00691FD9" w:rsidRDefault="00691FD9" w:rsidP="00691FD9">
      <w:pPr>
        <w:pStyle w:val="ListParagraph"/>
        <w:rPr>
          <w:lang w:eastAsia="en-GB"/>
        </w:rPr>
      </w:pPr>
    </w:p>
    <w:p w:rsidR="00691FD9" w:rsidRDefault="00691FD9" w:rsidP="00691FD9">
      <w:pPr>
        <w:pStyle w:val="ListParagraph"/>
        <w:numPr>
          <w:ilvl w:val="0"/>
          <w:numId w:val="30"/>
        </w:numPr>
        <w:ind w:left="284"/>
        <w:jc w:val="both"/>
      </w:pPr>
      <w:r>
        <w:rPr>
          <w:lang w:eastAsia="en-GB"/>
        </w:rPr>
        <w:lastRenderedPageBreak/>
        <w:t xml:space="preserve">Ensure </w:t>
      </w:r>
      <w:r w:rsidRPr="00257E11">
        <w:rPr>
          <w:lang w:eastAsia="en-GB"/>
        </w:rPr>
        <w:t>an evidence-based approach to commissioning as well as a strong outcomes-based focus in order to reduce costs and improve service delivery for residents</w:t>
      </w:r>
      <w:r>
        <w:rPr>
          <w:lang w:eastAsia="en-GB"/>
        </w:rPr>
        <w:t>.</w:t>
      </w:r>
    </w:p>
    <w:p w:rsidR="00EB1F81" w:rsidRDefault="00EB1F81" w:rsidP="00EB1F81">
      <w:pPr>
        <w:pStyle w:val="ListParagraph"/>
      </w:pPr>
    </w:p>
    <w:p w:rsidR="00EB1F81" w:rsidRDefault="00EB1F81" w:rsidP="00691FD9">
      <w:pPr>
        <w:pStyle w:val="ListParagraph"/>
        <w:numPr>
          <w:ilvl w:val="0"/>
          <w:numId w:val="30"/>
        </w:numPr>
        <w:ind w:left="284"/>
        <w:jc w:val="both"/>
      </w:pPr>
      <w:r>
        <w:rPr>
          <w:lang w:eastAsia="en-GB"/>
        </w:rPr>
        <w:t xml:space="preserve">Liaison with Contracting Teams for the processing </w:t>
      </w:r>
      <w:r w:rsidRPr="00257E11">
        <w:rPr>
          <w:lang w:eastAsia="en-GB"/>
        </w:rPr>
        <w:t xml:space="preserve">of all aspects of all major tenders and procurements within the  category, ensuring that all procurement activity complies at all times with </w:t>
      </w:r>
      <w:r>
        <w:rPr>
          <w:lang w:eastAsia="en-GB"/>
        </w:rPr>
        <w:t xml:space="preserve">relevant </w:t>
      </w:r>
      <w:r w:rsidRPr="00257E11">
        <w:rPr>
          <w:lang w:eastAsia="en-GB"/>
        </w:rPr>
        <w:t>Standing Orders</w:t>
      </w:r>
    </w:p>
    <w:p w:rsidR="00EB1F81" w:rsidRDefault="00EB1F81" w:rsidP="00EB1F81">
      <w:pPr>
        <w:pStyle w:val="ListParagraph"/>
      </w:pPr>
    </w:p>
    <w:p w:rsidR="00EB1F81" w:rsidRDefault="00EB1F81" w:rsidP="00691FD9">
      <w:pPr>
        <w:pStyle w:val="ListParagraph"/>
        <w:numPr>
          <w:ilvl w:val="0"/>
          <w:numId w:val="30"/>
        </w:numPr>
        <w:ind w:left="284"/>
        <w:jc w:val="both"/>
      </w:pPr>
      <w:r>
        <w:t>I</w:t>
      </w:r>
      <w:r w:rsidRPr="00E76989">
        <w:t>nterpret and implement national policies in re</w:t>
      </w:r>
      <w:r>
        <w:t>lation to integration and ensuring their implementation as appropriate.</w:t>
      </w:r>
    </w:p>
    <w:p w:rsidR="00EB1F81" w:rsidRDefault="00EB1F81" w:rsidP="00EB1F81">
      <w:pPr>
        <w:pStyle w:val="ListParagraph"/>
      </w:pPr>
    </w:p>
    <w:p w:rsidR="00EB1F81" w:rsidRDefault="00EB1F81" w:rsidP="00691FD9">
      <w:pPr>
        <w:pStyle w:val="ListParagraph"/>
        <w:numPr>
          <w:ilvl w:val="0"/>
          <w:numId w:val="30"/>
        </w:numPr>
        <w:ind w:left="284"/>
        <w:jc w:val="both"/>
      </w:pPr>
      <w:r>
        <w:rPr>
          <w:lang w:eastAsia="en-GB"/>
        </w:rPr>
        <w:t>Keep</w:t>
      </w:r>
      <w:r w:rsidRPr="00257E11">
        <w:rPr>
          <w:lang w:eastAsia="en-GB"/>
        </w:rPr>
        <w:t xml:space="preserve"> in step with national and regional best practice, appraising </w:t>
      </w:r>
      <w:r>
        <w:rPr>
          <w:lang w:eastAsia="en-GB"/>
        </w:rPr>
        <w:t>the H</w:t>
      </w:r>
      <w:r w:rsidR="00743AD1">
        <w:rPr>
          <w:lang w:eastAsia="en-GB"/>
        </w:rPr>
        <w:t xml:space="preserve">ead of </w:t>
      </w:r>
      <w:r>
        <w:rPr>
          <w:lang w:eastAsia="en-GB"/>
        </w:rPr>
        <w:t>J</w:t>
      </w:r>
      <w:r w:rsidR="00743AD1">
        <w:rPr>
          <w:lang w:eastAsia="en-GB"/>
        </w:rPr>
        <w:t xml:space="preserve">oint </w:t>
      </w:r>
      <w:r>
        <w:rPr>
          <w:lang w:eastAsia="en-GB"/>
        </w:rPr>
        <w:t>R</w:t>
      </w:r>
      <w:r w:rsidR="00743AD1">
        <w:rPr>
          <w:lang w:eastAsia="en-GB"/>
        </w:rPr>
        <w:t xml:space="preserve">egional </w:t>
      </w:r>
      <w:r>
        <w:rPr>
          <w:lang w:eastAsia="en-GB"/>
        </w:rPr>
        <w:t>C</w:t>
      </w:r>
      <w:r w:rsidR="00743AD1">
        <w:rPr>
          <w:lang w:eastAsia="en-GB"/>
        </w:rPr>
        <w:t xml:space="preserve">ommissioning </w:t>
      </w:r>
      <w:r>
        <w:rPr>
          <w:lang w:eastAsia="en-GB"/>
        </w:rPr>
        <w:t>o</w:t>
      </w:r>
      <w:r w:rsidRPr="00257E11">
        <w:rPr>
          <w:lang w:eastAsia="en-GB"/>
        </w:rPr>
        <w:t>f the outcome of regular benchmarking.</w:t>
      </w:r>
    </w:p>
    <w:p w:rsidR="009B1298" w:rsidRDefault="009B1298" w:rsidP="009B1298">
      <w:pPr>
        <w:jc w:val="both"/>
      </w:pPr>
    </w:p>
    <w:p w:rsidR="003F5B36" w:rsidRPr="00157D79" w:rsidRDefault="003F5B36" w:rsidP="00574535">
      <w:pPr>
        <w:numPr>
          <w:ilvl w:val="0"/>
          <w:numId w:val="30"/>
        </w:numPr>
        <w:ind w:left="360"/>
        <w:jc w:val="both"/>
        <w:rPr>
          <w:b/>
          <w:u w:val="single"/>
        </w:rPr>
      </w:pPr>
      <w:r w:rsidRPr="00E76989">
        <w:t xml:space="preserve">To develop effective and successful working relationships with staff representatives across the organisations, ensuring effective engagement in the </w:t>
      </w:r>
      <w:r w:rsidR="00826930">
        <w:t>Regional Area Plan work programme</w:t>
      </w:r>
      <w:r w:rsidRPr="00E76989">
        <w:t xml:space="preserve"> and highlighting staff implications of the changes being implemented. </w:t>
      </w:r>
    </w:p>
    <w:p w:rsidR="00157D79" w:rsidRDefault="00157D79" w:rsidP="00157D79">
      <w:pPr>
        <w:pStyle w:val="ListParagraph"/>
        <w:rPr>
          <w:b/>
          <w:u w:val="single"/>
        </w:rPr>
      </w:pPr>
    </w:p>
    <w:p w:rsidR="00157D79" w:rsidRPr="0067096E" w:rsidRDefault="00157D79" w:rsidP="0067096E">
      <w:pPr>
        <w:pStyle w:val="ListParagraph"/>
        <w:numPr>
          <w:ilvl w:val="0"/>
          <w:numId w:val="30"/>
        </w:numPr>
        <w:ind w:left="284"/>
        <w:jc w:val="both"/>
        <w:rPr>
          <w:rFonts w:ascii="Arial Unicode MS" w:eastAsia="Arial Unicode MS" w:hAnsi="Arial Unicode MS" w:cs="Arial Unicode MS"/>
        </w:rPr>
      </w:pPr>
      <w:r>
        <w:t>U</w:t>
      </w:r>
      <w:r w:rsidRPr="00897C2D">
        <w:rPr>
          <w:rFonts w:cs="Arial"/>
        </w:rPr>
        <w:t>ndertake such other duties and responsibilities commensurate with the grade, as may be reasonably required by</w:t>
      </w:r>
      <w:r>
        <w:rPr>
          <w:rFonts w:cs="Arial"/>
        </w:rPr>
        <w:t xml:space="preserve"> the HJRC</w:t>
      </w:r>
      <w:r w:rsidRPr="00897C2D">
        <w:rPr>
          <w:rFonts w:cs="Arial"/>
        </w:rPr>
        <w:t>, or as a mutually agreed development opportunity.</w:t>
      </w:r>
    </w:p>
    <w:p w:rsidR="003F5B36" w:rsidRPr="00EB1F81" w:rsidRDefault="003F5B36" w:rsidP="00EB1F81">
      <w:pPr>
        <w:jc w:val="both"/>
        <w:rPr>
          <w:b/>
          <w:u w:val="single"/>
        </w:rPr>
      </w:pPr>
    </w:p>
    <w:p w:rsidR="003F5B36" w:rsidRPr="00EB1F81" w:rsidRDefault="003F5B36" w:rsidP="003F5B36">
      <w:pPr>
        <w:tabs>
          <w:tab w:val="left" w:pos="2160"/>
        </w:tabs>
        <w:jc w:val="both"/>
        <w:rPr>
          <w:b/>
        </w:rPr>
      </w:pPr>
      <w:r w:rsidRPr="00EB1F81">
        <w:rPr>
          <w:b/>
        </w:rPr>
        <w:t xml:space="preserve">Partnership working </w:t>
      </w:r>
    </w:p>
    <w:p w:rsidR="003F5B36" w:rsidRPr="00EB1F81" w:rsidRDefault="003F5B36" w:rsidP="003F5B36">
      <w:pPr>
        <w:tabs>
          <w:tab w:val="left" w:pos="2160"/>
        </w:tabs>
        <w:jc w:val="both"/>
        <w:rPr>
          <w:b/>
        </w:rPr>
      </w:pPr>
    </w:p>
    <w:p w:rsidR="00477572" w:rsidRDefault="00477572" w:rsidP="00EB1F81">
      <w:pPr>
        <w:pStyle w:val="ListParagraph"/>
        <w:numPr>
          <w:ilvl w:val="0"/>
          <w:numId w:val="30"/>
        </w:numPr>
        <w:ind w:left="426"/>
        <w:jc w:val="both"/>
      </w:pPr>
      <w:r>
        <w:t>I</w:t>
      </w:r>
      <w:r w:rsidRPr="004B4F29">
        <w:t>dentify and take forward opportunities for joint working and innovation, in liaison with the service users, providers and other agencies</w:t>
      </w:r>
      <w:r>
        <w:t>.</w:t>
      </w:r>
    </w:p>
    <w:p w:rsidR="00477572" w:rsidRDefault="00477572" w:rsidP="00477572">
      <w:pPr>
        <w:ind w:left="66"/>
        <w:jc w:val="both"/>
      </w:pPr>
    </w:p>
    <w:p w:rsidR="00691FD9" w:rsidRDefault="00691FD9" w:rsidP="00EB1F81">
      <w:pPr>
        <w:pStyle w:val="ListParagraph"/>
        <w:numPr>
          <w:ilvl w:val="0"/>
          <w:numId w:val="30"/>
        </w:numPr>
        <w:ind w:left="426"/>
        <w:jc w:val="both"/>
      </w:pPr>
      <w:r>
        <w:t>F</w:t>
      </w:r>
      <w:r w:rsidRPr="00E76989">
        <w:t>orge excellent working relationships</w:t>
      </w:r>
      <w:r w:rsidRPr="00257E11">
        <w:rPr>
          <w:lang w:eastAsia="en-GB"/>
        </w:rPr>
        <w:t xml:space="preserve"> with operational managers, peer commissioners and managers (including public health) to secure data, intelligence and evidence to inform commissioning processes</w:t>
      </w:r>
      <w:r w:rsidR="00EB1F81">
        <w:rPr>
          <w:lang w:eastAsia="en-GB"/>
        </w:rPr>
        <w:t>.</w:t>
      </w:r>
    </w:p>
    <w:p w:rsidR="00EB1F81" w:rsidRDefault="00EB1F81" w:rsidP="00EB1F81">
      <w:pPr>
        <w:ind w:left="66"/>
        <w:jc w:val="both"/>
      </w:pPr>
    </w:p>
    <w:p w:rsidR="009B1298" w:rsidRDefault="009B1298" w:rsidP="00EB1F81">
      <w:pPr>
        <w:pStyle w:val="ListParagraph"/>
        <w:numPr>
          <w:ilvl w:val="0"/>
          <w:numId w:val="30"/>
        </w:numPr>
        <w:ind w:left="426"/>
        <w:jc w:val="both"/>
      </w:pPr>
      <w:r>
        <w:t>Chair regional meetings as required to facilitating development and delivery of the integrated work programme.</w:t>
      </w:r>
    </w:p>
    <w:p w:rsidR="00477572" w:rsidRDefault="00477572" w:rsidP="00477572">
      <w:pPr>
        <w:pStyle w:val="ListParagraph"/>
      </w:pPr>
    </w:p>
    <w:p w:rsidR="00477572" w:rsidRDefault="00477572" w:rsidP="00EB1F81">
      <w:pPr>
        <w:pStyle w:val="ListParagraph"/>
        <w:numPr>
          <w:ilvl w:val="0"/>
          <w:numId w:val="30"/>
        </w:numPr>
        <w:ind w:left="426"/>
        <w:jc w:val="both"/>
      </w:pPr>
      <w:r w:rsidRPr="004B4F29">
        <w:t>To work with and support senior managers and any relevant multi-agency partnerships in the drive for outcomes and joined up and co-ordinated services</w:t>
      </w:r>
      <w:r>
        <w:t>.</w:t>
      </w:r>
    </w:p>
    <w:p w:rsidR="003F5B36" w:rsidRPr="00E76989" w:rsidRDefault="003F5B36" w:rsidP="00897C2D">
      <w:pPr>
        <w:jc w:val="both"/>
      </w:pPr>
    </w:p>
    <w:p w:rsidR="00897C2D" w:rsidRDefault="003F5B36" w:rsidP="00897C2D">
      <w:pPr>
        <w:numPr>
          <w:ilvl w:val="0"/>
          <w:numId w:val="30"/>
        </w:numPr>
        <w:ind w:left="360"/>
        <w:jc w:val="both"/>
      </w:pPr>
      <w:r w:rsidRPr="00E76989">
        <w:t xml:space="preserve">To </w:t>
      </w:r>
      <w:r w:rsidR="00477572">
        <w:t>work</w:t>
      </w:r>
      <w:r w:rsidRPr="00E76989">
        <w:t xml:space="preserve"> with the Community Health Council recognising the opportunity for joint working which acknowledge the different roles and respons</w:t>
      </w:r>
      <w:r w:rsidR="00897C2D">
        <w:t>ibilities of each organisation.</w:t>
      </w:r>
    </w:p>
    <w:p w:rsidR="00897C2D" w:rsidRDefault="00897C2D" w:rsidP="00897C2D"/>
    <w:p w:rsidR="00897C2D" w:rsidRPr="00437461" w:rsidRDefault="00897C2D" w:rsidP="00897C2D">
      <w:pPr>
        <w:pStyle w:val="ListParagraph"/>
        <w:numPr>
          <w:ilvl w:val="0"/>
          <w:numId w:val="30"/>
        </w:numPr>
        <w:ind w:left="426" w:hanging="426"/>
      </w:pPr>
      <w:r w:rsidRPr="00437461">
        <w:t xml:space="preserve">Ensure that the services provided are non-discriminatory in respect of race, </w:t>
      </w:r>
      <w:r w:rsidR="00743AD1">
        <w:t>gender</w:t>
      </w:r>
      <w:r w:rsidRPr="00437461">
        <w:t>, age, marital status, sexuality, disability, religion and nationality.</w:t>
      </w:r>
    </w:p>
    <w:p w:rsidR="00897C2D" w:rsidRDefault="00897C2D" w:rsidP="00604BF5">
      <w:pPr>
        <w:jc w:val="both"/>
        <w:rPr>
          <w:rFonts w:cs="Arial"/>
          <w:b/>
        </w:rPr>
      </w:pPr>
    </w:p>
    <w:p w:rsidR="00744937" w:rsidRDefault="00744937" w:rsidP="00744937">
      <w:pPr>
        <w:pStyle w:val="BodyText2"/>
        <w:rPr>
          <w:rFonts w:cs="Arial"/>
          <w:szCs w:val="24"/>
        </w:rPr>
      </w:pPr>
      <w:r>
        <w:rPr>
          <w:rFonts w:cs="Arial"/>
          <w:szCs w:val="24"/>
        </w:rPr>
        <w:lastRenderedPageBreak/>
        <w:t>THE CONTENTS OF THE DOCUMENT WILL BE SUBJECT TO REVIEW FROM TIME TO TIME IN CONSULTATION WITH THE POST HOLDER.   JOB DESCRIPTIONS MAY BE AMENDED TO REFLECT AND RECORD SUCH CHANGES.</w:t>
      </w:r>
    </w:p>
    <w:p w:rsidR="00C12950" w:rsidRDefault="00C12950" w:rsidP="00C12950">
      <w:pPr>
        <w:pStyle w:val="BodyText2"/>
        <w:rPr>
          <w:rFonts w:cs="Arial"/>
          <w:i/>
          <w:iCs/>
        </w:rPr>
      </w:pPr>
    </w:p>
    <w:p w:rsidR="00C12950" w:rsidRDefault="00C12950" w:rsidP="00C12950">
      <w:pPr>
        <w:pStyle w:val="BodyText2"/>
        <w:rPr>
          <w:rFonts w:cs="Arial"/>
          <w:i/>
          <w:iCs/>
        </w:rPr>
      </w:pPr>
      <w:r>
        <w:rPr>
          <w:rFonts w:cs="Arial"/>
          <w:i/>
          <w:iCs/>
        </w:rPr>
        <w:t xml:space="preserve">Protecting Children and Vulnerable Adults is a core responsibility of all staff.  </w:t>
      </w:r>
    </w:p>
    <w:p w:rsidR="00C12950" w:rsidRDefault="00C12950" w:rsidP="00C12950">
      <w:pPr>
        <w:pStyle w:val="BodyText2"/>
      </w:pPr>
      <w:r>
        <w:rPr>
          <w:rFonts w:cs="Arial"/>
          <w:i/>
          <w:iCs/>
        </w:rPr>
        <w:t>All safeguarding concerns should be reported to the Cwm Taf Multi-Agency Safeguarding Hub (MASH).</w:t>
      </w:r>
    </w:p>
    <w:p w:rsidR="00897C2D" w:rsidRDefault="00897C2D">
      <w:pPr>
        <w:rPr>
          <w:b/>
        </w:rPr>
      </w:pPr>
    </w:p>
    <w:p w:rsidR="00C12950" w:rsidRDefault="00C12950">
      <w:pPr>
        <w:rPr>
          <w:b/>
        </w:rPr>
      </w:pPr>
    </w:p>
    <w:p w:rsidR="00744937" w:rsidRDefault="00744937" w:rsidP="00744937">
      <w:pPr>
        <w:pStyle w:val="BodyText3"/>
        <w:jc w:val="center"/>
        <w:rPr>
          <w:sz w:val="32"/>
          <w:u w:val="single"/>
        </w:rPr>
      </w:pPr>
      <w:r>
        <w:rPr>
          <w:sz w:val="32"/>
          <w:u w:val="single"/>
        </w:rPr>
        <w:t>PERSON SPECIFICATION</w:t>
      </w:r>
    </w:p>
    <w:p w:rsidR="00744937" w:rsidRDefault="00744937" w:rsidP="00744937">
      <w:pPr>
        <w:pStyle w:val="BodyText3"/>
      </w:pPr>
    </w:p>
    <w:p w:rsidR="00744937" w:rsidRDefault="00744937" w:rsidP="00A43820">
      <w:pPr>
        <w:pStyle w:val="BodyText3"/>
        <w:jc w:val="both"/>
      </w:pPr>
      <w:r>
        <w:t>This Person Specification sets out the knowledge and / or qualifications, past experience and personal competencies that would be ideal for this particular post.</w:t>
      </w:r>
    </w:p>
    <w:p w:rsidR="00744555" w:rsidRDefault="00744555" w:rsidP="00A43820">
      <w:pPr>
        <w:jc w:val="both"/>
      </w:pPr>
    </w:p>
    <w:p w:rsidR="00744937" w:rsidRDefault="00744937" w:rsidP="00A43820">
      <w:pPr>
        <w:jc w:val="both"/>
      </w:pPr>
      <w:r>
        <w:t xml:space="preserve">The </w:t>
      </w:r>
      <w:r>
        <w:rPr>
          <w:b/>
          <w:bCs/>
        </w:rPr>
        <w:t>Knowledge/ Qualifications and Experience</w:t>
      </w:r>
      <w:r>
        <w:t xml:space="preserve"> sections describe what is required in terms of the technical ability that is needed to do this job successfully.</w:t>
      </w:r>
      <w:r w:rsidR="00744555">
        <w:t xml:space="preserve"> </w:t>
      </w:r>
    </w:p>
    <w:p w:rsidR="00744555" w:rsidRDefault="00744555" w:rsidP="00A43820">
      <w:pPr>
        <w:jc w:val="both"/>
      </w:pPr>
    </w:p>
    <w:p w:rsidR="00744937" w:rsidRDefault="00744937" w:rsidP="00A43820">
      <w:pPr>
        <w:jc w:val="both"/>
      </w:pPr>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744555" w:rsidRDefault="00744555" w:rsidP="00A43820">
      <w:pPr>
        <w:jc w:val="both"/>
      </w:pPr>
    </w:p>
    <w:p w:rsidR="00744937" w:rsidRDefault="00744937" w:rsidP="00A43820">
      <w:pPr>
        <w:jc w:val="both"/>
      </w:pPr>
      <w:r>
        <w:t xml:space="preserve">The </w:t>
      </w:r>
      <w:r>
        <w:rPr>
          <w:b/>
          <w:bCs/>
        </w:rPr>
        <w:t>Special Conditions and Professional Requirements</w:t>
      </w:r>
      <w:r>
        <w:t xml:space="preserve"> section describes any other qualities appropriate to the particular circumstances associated with this role.</w:t>
      </w:r>
    </w:p>
    <w:p w:rsidR="00744555" w:rsidRDefault="00744555" w:rsidP="00744555">
      <w:pPr>
        <w:pStyle w:val="Body"/>
        <w:pBdr>
          <w:top w:val="none" w:sz="0" w:space="0" w:color="auto"/>
          <w:left w:val="none" w:sz="0" w:space="0" w:color="auto"/>
          <w:bottom w:val="none" w:sz="0" w:space="0" w:color="auto"/>
          <w:right w:val="none" w:sz="0" w:space="0" w:color="auto"/>
          <w:bar w:val="none" w:sz="0" w:color="auto"/>
        </w:pBdr>
        <w:rPr>
          <w:rFonts w:ascii="Arial" w:hAnsi="Arial" w:cs="Arial"/>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4820"/>
        <w:gridCol w:w="3231"/>
      </w:tblGrid>
      <w:tr w:rsidR="00744555" w:rsidTr="00C12950">
        <w:trPr>
          <w:tblHeader/>
        </w:trPr>
        <w:tc>
          <w:tcPr>
            <w:tcW w:w="2297" w:type="dxa"/>
          </w:tcPr>
          <w:p w:rsidR="00744555" w:rsidRDefault="00744555" w:rsidP="00D0008A">
            <w:pPr>
              <w:pStyle w:val="Heading4"/>
              <w:rPr>
                <w:b/>
                <w:bCs/>
                <w:sz w:val="28"/>
                <w:u w:val="none"/>
              </w:rPr>
            </w:pPr>
            <w:r w:rsidRPr="00744937">
              <w:rPr>
                <w:b/>
                <w:bCs/>
                <w:sz w:val="28"/>
                <w:u w:val="none"/>
              </w:rPr>
              <w:lastRenderedPageBreak/>
              <w:t>ATTRIBUTE</w:t>
            </w:r>
          </w:p>
          <w:p w:rsidR="00744555" w:rsidRPr="00744555" w:rsidRDefault="00744555" w:rsidP="00744555">
            <w:pPr>
              <w:rPr>
                <w:lang w:val="en-US"/>
              </w:rPr>
            </w:pPr>
          </w:p>
        </w:tc>
        <w:tc>
          <w:tcPr>
            <w:tcW w:w="4820" w:type="dxa"/>
          </w:tcPr>
          <w:p w:rsidR="00744555" w:rsidRPr="007B1707" w:rsidRDefault="00744555" w:rsidP="00D0008A">
            <w:pPr>
              <w:pStyle w:val="Heading5"/>
              <w:rPr>
                <w:bCs/>
                <w:sz w:val="28"/>
                <w:lang w:val="en-GB"/>
              </w:rPr>
            </w:pPr>
            <w:r w:rsidRPr="007B1707">
              <w:rPr>
                <w:bCs/>
                <w:sz w:val="28"/>
                <w:lang w:val="en-GB"/>
              </w:rPr>
              <w:t>ESSENTIAL</w:t>
            </w:r>
          </w:p>
        </w:tc>
        <w:tc>
          <w:tcPr>
            <w:tcW w:w="3231" w:type="dxa"/>
          </w:tcPr>
          <w:p w:rsidR="00744555" w:rsidRDefault="00744555" w:rsidP="00D0008A">
            <w:pPr>
              <w:jc w:val="center"/>
              <w:rPr>
                <w:b/>
                <w:bCs/>
              </w:rPr>
            </w:pPr>
            <w:r>
              <w:rPr>
                <w:b/>
                <w:bCs/>
                <w:sz w:val="28"/>
              </w:rPr>
              <w:t>DESIRABLE</w:t>
            </w:r>
          </w:p>
        </w:tc>
      </w:tr>
      <w:tr w:rsidR="00744555" w:rsidTr="00C12950">
        <w:tc>
          <w:tcPr>
            <w:tcW w:w="2297" w:type="dxa"/>
          </w:tcPr>
          <w:p w:rsidR="00744555" w:rsidRPr="007B1707" w:rsidRDefault="00744555" w:rsidP="00D0008A">
            <w:pPr>
              <w:pStyle w:val="Heading1"/>
              <w:widowControl w:val="0"/>
              <w:jc w:val="left"/>
              <w:rPr>
                <w:sz w:val="28"/>
                <w:u w:val="none"/>
                <w:lang w:val="en-GB"/>
              </w:rPr>
            </w:pPr>
            <w:r w:rsidRPr="007B1707">
              <w:rPr>
                <w:sz w:val="28"/>
                <w:u w:val="none"/>
                <w:lang w:val="en-GB"/>
              </w:rPr>
              <w:t xml:space="preserve">KNOWLEDGE / </w:t>
            </w:r>
          </w:p>
          <w:p w:rsidR="00744555" w:rsidRPr="007B1707" w:rsidRDefault="00744555" w:rsidP="00D0008A">
            <w:pPr>
              <w:pStyle w:val="Heading6"/>
              <w:rPr>
                <w:lang w:val="en-GB"/>
              </w:rPr>
            </w:pPr>
            <w:r w:rsidRPr="007B1707">
              <w:rPr>
                <w:lang w:val="en-GB"/>
              </w:rPr>
              <w:t xml:space="preserve">EDUCATION </w:t>
            </w:r>
          </w:p>
          <w:p w:rsidR="00744555" w:rsidRPr="007B1707" w:rsidRDefault="00744555" w:rsidP="00D0008A">
            <w:pPr>
              <w:pStyle w:val="BodyText2"/>
              <w:rPr>
                <w:lang w:val="en-GB"/>
              </w:rPr>
            </w:pPr>
          </w:p>
        </w:tc>
        <w:tc>
          <w:tcPr>
            <w:tcW w:w="4820" w:type="dxa"/>
          </w:tcPr>
          <w:p w:rsidR="00A21C46" w:rsidRPr="00897C2D" w:rsidRDefault="00A21C46" w:rsidP="00A21C46">
            <w:pPr>
              <w:jc w:val="both"/>
              <w:rPr>
                <w:rFonts w:cs="Arial"/>
              </w:rPr>
            </w:pPr>
            <w:r w:rsidRPr="00897C2D">
              <w:rPr>
                <w:rFonts w:cs="Arial"/>
              </w:rPr>
              <w:t xml:space="preserve">Educated to </w:t>
            </w:r>
            <w:r w:rsidR="00743AD1">
              <w:rPr>
                <w:rFonts w:cs="Arial"/>
              </w:rPr>
              <w:t>degree</w:t>
            </w:r>
            <w:r>
              <w:rPr>
                <w:rFonts w:cs="Arial"/>
              </w:rPr>
              <w:t xml:space="preserve"> level or equivalent</w:t>
            </w:r>
            <w:r w:rsidR="00743AD1">
              <w:rPr>
                <w:rFonts w:cs="Arial"/>
              </w:rPr>
              <w:t xml:space="preserve"> (eg ILM level 7), preferably in a health or social care setting</w:t>
            </w:r>
            <w:r w:rsidRPr="00897C2D">
              <w:rPr>
                <w:rFonts w:cs="Arial"/>
              </w:rPr>
              <w:t>.</w:t>
            </w:r>
          </w:p>
          <w:p w:rsidR="00A21C46" w:rsidRDefault="00A21C46" w:rsidP="00A21C46">
            <w:pPr>
              <w:pStyle w:val="BodyText2"/>
              <w:jc w:val="left"/>
              <w:rPr>
                <w:b w:val="0"/>
                <w:lang w:val="en-GB"/>
              </w:rPr>
            </w:pPr>
          </w:p>
          <w:p w:rsidR="00A21C46" w:rsidRPr="002D1C8D" w:rsidRDefault="00A21C46" w:rsidP="00A21C46">
            <w:pPr>
              <w:pStyle w:val="NoSpacing"/>
              <w:rPr>
                <w:sz w:val="10"/>
                <w:szCs w:val="16"/>
              </w:rPr>
            </w:pPr>
            <w:r>
              <w:t xml:space="preserve">Substantial knowledge and </w:t>
            </w:r>
            <w:r w:rsidRPr="002D1C8D">
              <w:t>understanding of health and social care legislation/policy and in particular accommodation services.</w:t>
            </w:r>
          </w:p>
          <w:p w:rsidR="00A21C46" w:rsidRPr="002D1C8D" w:rsidRDefault="00A21C46" w:rsidP="00A21C46">
            <w:pPr>
              <w:pStyle w:val="BodyText2"/>
              <w:jc w:val="left"/>
              <w:rPr>
                <w:b w:val="0"/>
                <w:lang w:val="en-GB"/>
              </w:rPr>
            </w:pPr>
          </w:p>
          <w:p w:rsidR="00A21C46" w:rsidRPr="002D1C8D" w:rsidRDefault="00A21C46" w:rsidP="00A21C46">
            <w:pPr>
              <w:pStyle w:val="Footer"/>
              <w:tabs>
                <w:tab w:val="clear" w:pos="4153"/>
                <w:tab w:val="clear" w:pos="8306"/>
              </w:tabs>
              <w:spacing w:after="120"/>
              <w:jc w:val="both"/>
              <w:rPr>
                <w:rFonts w:cs="Arial"/>
              </w:rPr>
            </w:pPr>
            <w:r w:rsidRPr="002D1C8D">
              <w:rPr>
                <w:rFonts w:cs="Arial"/>
              </w:rPr>
              <w:t xml:space="preserve">Knowledge of funding mechanisms and financial flows within the NHS and </w:t>
            </w:r>
            <w:r w:rsidR="00743AD1" w:rsidRPr="002D1C8D">
              <w:rPr>
                <w:rFonts w:cs="Arial"/>
                <w:lang w:val="en-GB"/>
              </w:rPr>
              <w:t xml:space="preserve">/ or </w:t>
            </w:r>
            <w:r w:rsidRPr="002D1C8D">
              <w:rPr>
                <w:rFonts w:cs="Arial"/>
              </w:rPr>
              <w:t>Local Authorities.</w:t>
            </w:r>
          </w:p>
          <w:p w:rsidR="00A21C46" w:rsidRPr="002D1C8D" w:rsidRDefault="00A21C46" w:rsidP="00A21C46">
            <w:pPr>
              <w:pStyle w:val="BodyText2"/>
              <w:jc w:val="left"/>
              <w:rPr>
                <w:b w:val="0"/>
                <w:lang w:val="en-GB"/>
              </w:rPr>
            </w:pPr>
          </w:p>
          <w:p w:rsidR="00A21C46" w:rsidRPr="002D1C8D" w:rsidRDefault="00A21C46" w:rsidP="00A21C46">
            <w:r w:rsidRPr="002D1C8D">
              <w:t>Evidence of continuous managerial and professional development.</w:t>
            </w:r>
          </w:p>
          <w:p w:rsidR="00A21C46" w:rsidRPr="002D1C8D" w:rsidRDefault="00A21C46" w:rsidP="00A21C46">
            <w:pPr>
              <w:autoSpaceDE w:val="0"/>
              <w:autoSpaceDN w:val="0"/>
              <w:adjustRightInd w:val="0"/>
              <w:rPr>
                <w:lang w:eastAsia="en-GB"/>
              </w:rPr>
            </w:pPr>
          </w:p>
          <w:p w:rsidR="00720742" w:rsidRPr="002D1C8D" w:rsidRDefault="00720742" w:rsidP="008B46EE">
            <w:pPr>
              <w:pStyle w:val="NoSpacing"/>
              <w:rPr>
                <w:rFonts w:cs="Arial"/>
              </w:rPr>
            </w:pPr>
            <w:r w:rsidRPr="002D1C8D">
              <w:rPr>
                <w:rFonts w:cs="Arial"/>
              </w:rPr>
              <w:t xml:space="preserve">Knowledge of the differing processes for accountability within Health and </w:t>
            </w:r>
            <w:r w:rsidR="00743AD1" w:rsidRPr="002D1C8D">
              <w:rPr>
                <w:rFonts w:cs="Arial"/>
              </w:rPr>
              <w:t xml:space="preserve">/or </w:t>
            </w:r>
            <w:r w:rsidRPr="002D1C8D">
              <w:rPr>
                <w:rFonts w:cs="Arial"/>
              </w:rPr>
              <w:t xml:space="preserve">Local Authority services. </w:t>
            </w:r>
          </w:p>
          <w:p w:rsidR="00720742" w:rsidRPr="002D1C8D" w:rsidRDefault="00720742" w:rsidP="00AB29B1">
            <w:pPr>
              <w:jc w:val="both"/>
              <w:rPr>
                <w:rFonts w:cs="Arial"/>
              </w:rPr>
            </w:pPr>
          </w:p>
          <w:p w:rsidR="00897C2D" w:rsidRDefault="00720742" w:rsidP="00AB29B1">
            <w:pPr>
              <w:pStyle w:val="BodyText2"/>
              <w:rPr>
                <w:rFonts w:cs="Arial"/>
                <w:b w:val="0"/>
              </w:rPr>
            </w:pPr>
            <w:r w:rsidRPr="002D1C8D">
              <w:rPr>
                <w:rFonts w:cs="Arial"/>
                <w:b w:val="0"/>
              </w:rPr>
              <w:t>Sound and up to date knowledge of recent</w:t>
            </w:r>
            <w:r w:rsidRPr="00AB29B1">
              <w:rPr>
                <w:rFonts w:cs="Arial"/>
                <w:b w:val="0"/>
              </w:rPr>
              <w:t xml:space="preserve"> policy on joint working between health</w:t>
            </w:r>
            <w:r w:rsidR="0026401B">
              <w:rPr>
                <w:rFonts w:cs="Arial"/>
                <w:b w:val="0"/>
                <w:lang w:val="en-GB"/>
              </w:rPr>
              <w:t>,</w:t>
            </w:r>
            <w:r w:rsidRPr="00AB29B1">
              <w:rPr>
                <w:rFonts w:cs="Arial"/>
                <w:b w:val="0"/>
              </w:rPr>
              <w:t xml:space="preserve"> social care and voluntary sector services.</w:t>
            </w:r>
          </w:p>
          <w:p w:rsidR="00C76AD3" w:rsidRDefault="00C76AD3" w:rsidP="00AB29B1">
            <w:pPr>
              <w:pStyle w:val="BodyText2"/>
              <w:rPr>
                <w:rFonts w:cs="Arial"/>
                <w:b w:val="0"/>
              </w:rPr>
            </w:pPr>
          </w:p>
          <w:p w:rsidR="00D5629E" w:rsidRDefault="00C76AD3" w:rsidP="00932F13">
            <w:pPr>
              <w:pStyle w:val="BodyText2"/>
              <w:rPr>
                <w:rFonts w:cs="Arial"/>
                <w:b w:val="0"/>
                <w:lang w:val="en-GB"/>
              </w:rPr>
            </w:pPr>
            <w:r>
              <w:rPr>
                <w:rFonts w:cs="Arial"/>
                <w:b w:val="0"/>
                <w:lang w:val="en-GB"/>
              </w:rPr>
              <w:t>Knowledge and understanding of the commissioning cycle.</w:t>
            </w:r>
          </w:p>
          <w:p w:rsidR="00743AD1" w:rsidRDefault="00743AD1" w:rsidP="00932F13">
            <w:pPr>
              <w:pStyle w:val="BodyText2"/>
              <w:rPr>
                <w:rFonts w:cs="Arial"/>
                <w:b w:val="0"/>
                <w:lang w:val="en-GB"/>
              </w:rPr>
            </w:pPr>
          </w:p>
          <w:p w:rsidR="00743AD1" w:rsidRPr="00413529" w:rsidRDefault="00743AD1" w:rsidP="00743AD1">
            <w:pPr>
              <w:pStyle w:val="BodyText2"/>
              <w:jc w:val="left"/>
              <w:rPr>
                <w:rFonts w:cs="Arial"/>
                <w:b w:val="0"/>
                <w:lang w:val="en-GB"/>
              </w:rPr>
            </w:pPr>
            <w:r w:rsidRPr="00413529">
              <w:rPr>
                <w:b w:val="0"/>
              </w:rPr>
              <w:t>Welsh Language Level 1 (All employees will be required to undertake a basic Welsh language induction to reach this level)</w:t>
            </w:r>
          </w:p>
          <w:p w:rsidR="00743AD1" w:rsidRPr="0026401B" w:rsidRDefault="00743AD1" w:rsidP="00932F13">
            <w:pPr>
              <w:pStyle w:val="BodyText2"/>
              <w:rPr>
                <w:rFonts w:cs="Arial"/>
                <w:b w:val="0"/>
                <w:lang w:val="en-GB"/>
              </w:rPr>
            </w:pPr>
          </w:p>
        </w:tc>
        <w:tc>
          <w:tcPr>
            <w:tcW w:w="3231" w:type="dxa"/>
          </w:tcPr>
          <w:p w:rsidR="009D1697" w:rsidRDefault="00897C2D" w:rsidP="008B46EE">
            <w:pPr>
              <w:pStyle w:val="BodyText2"/>
              <w:spacing w:after="120"/>
              <w:jc w:val="left"/>
              <w:rPr>
                <w:rFonts w:cs="Arial"/>
                <w:b w:val="0"/>
              </w:rPr>
            </w:pPr>
            <w:r w:rsidRPr="00897C2D">
              <w:rPr>
                <w:rFonts w:cs="Arial"/>
                <w:b w:val="0"/>
              </w:rPr>
              <w:t>Experience of operating at a senior management or strategic development role within a complex organisation.</w:t>
            </w: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Default="00743AD1" w:rsidP="00897C2D">
            <w:pPr>
              <w:pStyle w:val="BodyText2"/>
              <w:spacing w:after="120"/>
              <w:rPr>
                <w:rFonts w:cs="Arial"/>
                <w:b w:val="0"/>
              </w:rPr>
            </w:pPr>
          </w:p>
          <w:p w:rsidR="00743AD1" w:rsidRPr="00897C2D" w:rsidRDefault="00743AD1" w:rsidP="00743AD1">
            <w:pPr>
              <w:pStyle w:val="BodyText2"/>
              <w:spacing w:after="120"/>
              <w:rPr>
                <w:rFonts w:cs="Arial"/>
                <w:b w:val="0"/>
                <w:bCs/>
                <w:lang w:val="en-GB"/>
              </w:rPr>
            </w:pPr>
            <w:r w:rsidRPr="00413529">
              <w:rPr>
                <w:rFonts w:eastAsia="Arial" w:cs="Arial"/>
                <w:b w:val="0"/>
                <w:lang w:val="cy-GB"/>
              </w:rPr>
              <w:t xml:space="preserve">Welsh Language Level 2 to Level 5.  </w:t>
            </w:r>
            <w:r w:rsidRPr="00413529">
              <w:rPr>
                <w:rFonts w:cs="Arial"/>
                <w:b w:val="0"/>
                <w:bCs/>
              </w:rPr>
              <w:t>For details on the levels please refer to The Welsh Language Skills Guidelines, which can be found in the Welsh Services section of the RCT Council Website</w:t>
            </w:r>
          </w:p>
        </w:tc>
      </w:tr>
      <w:tr w:rsidR="00743353" w:rsidTr="00C12950">
        <w:trPr>
          <w:trHeight w:val="837"/>
        </w:trPr>
        <w:tc>
          <w:tcPr>
            <w:tcW w:w="2297" w:type="dxa"/>
          </w:tcPr>
          <w:p w:rsidR="00743353" w:rsidRPr="007B1707" w:rsidRDefault="00743353" w:rsidP="00743353">
            <w:pPr>
              <w:pStyle w:val="Heading6"/>
              <w:rPr>
                <w:lang w:val="en-GB"/>
              </w:rPr>
            </w:pPr>
            <w:r w:rsidRPr="007B1707">
              <w:rPr>
                <w:lang w:val="en-GB"/>
              </w:rPr>
              <w:lastRenderedPageBreak/>
              <w:t>EXPERIENCE</w:t>
            </w:r>
          </w:p>
        </w:tc>
        <w:tc>
          <w:tcPr>
            <w:tcW w:w="4820" w:type="dxa"/>
          </w:tcPr>
          <w:p w:rsidR="00932F13" w:rsidRPr="00897C2D" w:rsidRDefault="00932F13" w:rsidP="008B46EE">
            <w:pPr>
              <w:pStyle w:val="BodyText2"/>
              <w:jc w:val="left"/>
              <w:rPr>
                <w:rFonts w:cs="Arial"/>
                <w:b w:val="0"/>
              </w:rPr>
            </w:pPr>
            <w:r w:rsidRPr="00897C2D">
              <w:rPr>
                <w:rFonts w:cs="Arial"/>
                <w:b w:val="0"/>
              </w:rPr>
              <w:t>Relevant experience with a track record of operating</w:t>
            </w:r>
            <w:r>
              <w:rPr>
                <w:rFonts w:cs="Arial"/>
                <w:b w:val="0"/>
                <w:lang w:val="en-GB"/>
              </w:rPr>
              <w:t xml:space="preserve"> at a managerial level</w:t>
            </w:r>
            <w:r w:rsidRPr="00897C2D">
              <w:rPr>
                <w:rFonts w:cs="Arial"/>
                <w:b w:val="0"/>
              </w:rPr>
              <w:t xml:space="preserve"> within health and/or social care</w:t>
            </w:r>
          </w:p>
          <w:p w:rsidR="00CF71A8" w:rsidRPr="00CF71A8" w:rsidRDefault="00CF71A8" w:rsidP="008B46EE">
            <w:pPr>
              <w:pStyle w:val="Footer"/>
              <w:tabs>
                <w:tab w:val="clear" w:pos="4153"/>
                <w:tab w:val="clear" w:pos="8306"/>
              </w:tabs>
              <w:spacing w:after="120"/>
              <w:rPr>
                <w:rFonts w:cs="Arial"/>
              </w:rPr>
            </w:pPr>
          </w:p>
          <w:p w:rsidR="00CF71A8" w:rsidRPr="00CF71A8" w:rsidRDefault="00CF71A8" w:rsidP="008B46EE">
            <w:pPr>
              <w:rPr>
                <w:rFonts w:cs="Arial"/>
              </w:rPr>
            </w:pPr>
            <w:r w:rsidRPr="00CF71A8">
              <w:rPr>
                <w:rFonts w:cs="Arial"/>
              </w:rPr>
              <w:t>Evidence of working within a highly complex and politically sensitive organisation.</w:t>
            </w:r>
          </w:p>
          <w:p w:rsidR="00CF71A8" w:rsidRPr="00CF71A8" w:rsidRDefault="00CF71A8" w:rsidP="008B46EE">
            <w:pPr>
              <w:rPr>
                <w:rFonts w:cs="Arial"/>
              </w:rPr>
            </w:pPr>
          </w:p>
          <w:p w:rsidR="00CF71A8" w:rsidRPr="008B46EE" w:rsidRDefault="00CF71A8" w:rsidP="008B46EE">
            <w:pPr>
              <w:pStyle w:val="Footer"/>
              <w:tabs>
                <w:tab w:val="clear" w:pos="4153"/>
                <w:tab w:val="clear" w:pos="8306"/>
              </w:tabs>
              <w:spacing w:after="120"/>
              <w:rPr>
                <w:rFonts w:cs="Arial"/>
                <w:lang w:val="en-GB"/>
              </w:rPr>
            </w:pPr>
            <w:r w:rsidRPr="00CF71A8">
              <w:rPr>
                <w:rFonts w:cs="Arial"/>
              </w:rPr>
              <w:t>E</w:t>
            </w:r>
            <w:r w:rsidR="00743AD1">
              <w:rPr>
                <w:rFonts w:cs="Arial"/>
                <w:lang w:val="en-GB"/>
              </w:rPr>
              <w:t xml:space="preserve">xperience </w:t>
            </w:r>
            <w:r w:rsidR="00263F35">
              <w:rPr>
                <w:rFonts w:cs="Arial"/>
                <w:lang w:val="en-GB"/>
              </w:rPr>
              <w:t>o</w:t>
            </w:r>
            <w:r w:rsidR="00263F35" w:rsidRPr="00CF71A8">
              <w:rPr>
                <w:rFonts w:cs="Arial"/>
              </w:rPr>
              <w:t>f</w:t>
            </w:r>
            <w:r w:rsidRPr="00CF71A8">
              <w:rPr>
                <w:rFonts w:cs="Arial"/>
              </w:rPr>
              <w:t xml:space="preserve"> developing and </w:t>
            </w:r>
            <w:r w:rsidRPr="00CF71A8">
              <w:rPr>
                <w:rFonts w:cs="Arial"/>
                <w:lang w:val="en-GB"/>
              </w:rPr>
              <w:t>commissioning</w:t>
            </w:r>
            <w:r w:rsidRPr="00CF71A8">
              <w:rPr>
                <w:rFonts w:cs="Arial"/>
              </w:rPr>
              <w:t xml:space="preserve"> partnership strategies and plans.</w:t>
            </w:r>
          </w:p>
          <w:p w:rsidR="00C76AD3" w:rsidRPr="00C76AD3" w:rsidRDefault="00C76AD3" w:rsidP="008B46EE">
            <w:pPr>
              <w:pStyle w:val="Footer"/>
              <w:tabs>
                <w:tab w:val="clear" w:pos="4153"/>
                <w:tab w:val="clear" w:pos="8306"/>
              </w:tabs>
              <w:spacing w:after="120"/>
              <w:rPr>
                <w:rFonts w:cs="Arial"/>
                <w:lang w:val="en-GB"/>
              </w:rPr>
            </w:pPr>
            <w:r>
              <w:rPr>
                <w:rFonts w:cs="Arial"/>
                <w:lang w:val="en-GB"/>
              </w:rPr>
              <w:t>Experience of developing, writing, managing and monitoring contract frameworks and specifications</w:t>
            </w:r>
          </w:p>
          <w:p w:rsidR="00CF71A8" w:rsidRPr="00CF71A8" w:rsidRDefault="00CF71A8" w:rsidP="00CF71A8">
            <w:pPr>
              <w:jc w:val="both"/>
              <w:rPr>
                <w:rFonts w:cs="Arial"/>
              </w:rPr>
            </w:pPr>
          </w:p>
          <w:p w:rsidR="00CF71A8" w:rsidRDefault="00743AD1" w:rsidP="008B46EE">
            <w:pPr>
              <w:rPr>
                <w:rFonts w:cs="Arial"/>
              </w:rPr>
            </w:pPr>
            <w:r>
              <w:rPr>
                <w:rFonts w:cs="Arial"/>
              </w:rPr>
              <w:t>Experience</w:t>
            </w:r>
            <w:r w:rsidR="008B46EE">
              <w:rPr>
                <w:rFonts w:cs="Arial"/>
              </w:rPr>
              <w:t xml:space="preserve"> </w:t>
            </w:r>
            <w:r>
              <w:rPr>
                <w:rFonts w:cs="Arial"/>
              </w:rPr>
              <w:t xml:space="preserve">of </w:t>
            </w:r>
            <w:r w:rsidR="00CF71A8" w:rsidRPr="00CF71A8">
              <w:rPr>
                <w:rFonts w:cs="Arial"/>
              </w:rPr>
              <w:t>change management, implementation of improvement initiatives and service development within health and/or social care.</w:t>
            </w:r>
          </w:p>
          <w:p w:rsidR="00932F13" w:rsidRPr="00CF71A8" w:rsidRDefault="00932F13" w:rsidP="00CF71A8">
            <w:pPr>
              <w:jc w:val="both"/>
              <w:rPr>
                <w:rFonts w:cs="Arial"/>
              </w:rPr>
            </w:pPr>
          </w:p>
          <w:p w:rsidR="00CF71A8" w:rsidRPr="00CF71A8" w:rsidRDefault="00932F13" w:rsidP="008B46EE">
            <w:pPr>
              <w:rPr>
                <w:rFonts w:cs="Arial"/>
              </w:rPr>
            </w:pPr>
            <w:r>
              <w:rPr>
                <w:rFonts w:cs="Arial"/>
              </w:rPr>
              <w:t xml:space="preserve">Experience </w:t>
            </w:r>
            <w:r w:rsidR="00CF71A8" w:rsidRPr="00CF71A8">
              <w:rPr>
                <w:rFonts w:cs="Arial"/>
              </w:rPr>
              <w:t>in the interpretation of national policy directives to inform local delivery programmes.</w:t>
            </w:r>
          </w:p>
          <w:p w:rsidR="00CF71A8" w:rsidRPr="00CF71A8" w:rsidRDefault="00CF71A8" w:rsidP="008B46EE">
            <w:pPr>
              <w:rPr>
                <w:rFonts w:cs="Arial"/>
              </w:rPr>
            </w:pPr>
          </w:p>
          <w:p w:rsidR="00CF71A8" w:rsidRPr="00CF71A8" w:rsidRDefault="00CF71A8" w:rsidP="008B46EE">
            <w:pPr>
              <w:autoSpaceDE w:val="0"/>
              <w:autoSpaceDN w:val="0"/>
              <w:adjustRightInd w:val="0"/>
              <w:rPr>
                <w:rFonts w:cs="Arial"/>
                <w:lang w:eastAsia="en-GB"/>
              </w:rPr>
            </w:pPr>
            <w:r w:rsidRPr="00CF71A8">
              <w:rPr>
                <w:rFonts w:cs="Arial"/>
              </w:rPr>
              <w:t>Experience of public/community involvement and engagement.</w:t>
            </w:r>
          </w:p>
          <w:p w:rsidR="00CF71A8" w:rsidRDefault="00CF71A8" w:rsidP="008B46EE">
            <w:pPr>
              <w:autoSpaceDE w:val="0"/>
              <w:autoSpaceDN w:val="0"/>
              <w:adjustRightInd w:val="0"/>
              <w:rPr>
                <w:lang w:eastAsia="en-GB"/>
              </w:rPr>
            </w:pPr>
          </w:p>
          <w:p w:rsidR="00743353" w:rsidRDefault="00743353" w:rsidP="008B46EE">
            <w:pPr>
              <w:autoSpaceDE w:val="0"/>
              <w:autoSpaceDN w:val="0"/>
              <w:adjustRightInd w:val="0"/>
              <w:rPr>
                <w:lang w:eastAsia="en-GB"/>
              </w:rPr>
            </w:pPr>
            <w:r>
              <w:rPr>
                <w:lang w:eastAsia="en-GB"/>
              </w:rPr>
              <w:t>Experience of</w:t>
            </w:r>
            <w:r w:rsidR="00CF71A8">
              <w:rPr>
                <w:lang w:eastAsia="en-GB"/>
              </w:rPr>
              <w:t xml:space="preserve"> developing grants/business cases and </w:t>
            </w:r>
            <w:r>
              <w:rPr>
                <w:lang w:eastAsia="en-GB"/>
              </w:rPr>
              <w:t>managing budgets in line with financial regulations.</w:t>
            </w:r>
          </w:p>
          <w:p w:rsidR="00743353" w:rsidRPr="006E5517" w:rsidRDefault="00743353" w:rsidP="00CF71A8">
            <w:pPr>
              <w:pStyle w:val="NoSpacing"/>
              <w:rPr>
                <w:bCs/>
              </w:rPr>
            </w:pPr>
          </w:p>
        </w:tc>
        <w:tc>
          <w:tcPr>
            <w:tcW w:w="3231" w:type="dxa"/>
          </w:tcPr>
          <w:p w:rsidR="00743353" w:rsidRPr="00033821" w:rsidRDefault="00CF71A8" w:rsidP="00743353">
            <w:r>
              <w:t>Expert e</w:t>
            </w:r>
            <w:r w:rsidR="00743353">
              <w:t>xperience of facilitating user participation in the planning and delivery of services</w:t>
            </w:r>
            <w:r w:rsidR="00743353" w:rsidRPr="00033821">
              <w:t>.</w:t>
            </w:r>
          </w:p>
          <w:p w:rsidR="00743353" w:rsidRDefault="00743353" w:rsidP="00743353"/>
          <w:p w:rsidR="00743353" w:rsidRDefault="00C76AD3" w:rsidP="00743353">
            <w:r>
              <w:t>Experience of outcome based commissioning and care delivery</w:t>
            </w:r>
          </w:p>
          <w:p w:rsidR="00743353" w:rsidRPr="00033821" w:rsidRDefault="00743353" w:rsidP="00743353"/>
        </w:tc>
      </w:tr>
    </w:tbl>
    <w:p w:rsidR="00744555" w:rsidRDefault="00744555"/>
    <w:p w:rsidR="00744555" w:rsidRDefault="00744555"/>
    <w:p w:rsidR="00932F13" w:rsidRDefault="00932F13">
      <w:r>
        <w:br w:type="page"/>
      </w:r>
    </w:p>
    <w:p w:rsidR="00A43820" w:rsidRDefault="00A4382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29"/>
      </w:tblGrid>
      <w:tr w:rsidR="00744555" w:rsidRPr="00CF71A8" w:rsidTr="00D0008A">
        <w:trPr>
          <w:cantSplit/>
          <w:trHeight w:val="626"/>
        </w:trPr>
        <w:tc>
          <w:tcPr>
            <w:tcW w:w="3119" w:type="dxa"/>
            <w:vAlign w:val="center"/>
          </w:tcPr>
          <w:p w:rsidR="00744555" w:rsidRPr="008B46EE" w:rsidRDefault="00744555" w:rsidP="00D0008A">
            <w:pPr>
              <w:rPr>
                <w:sz w:val="28"/>
              </w:rPr>
            </w:pPr>
            <w:r w:rsidRPr="008B46EE">
              <w:rPr>
                <w:b/>
                <w:bCs/>
                <w:caps/>
                <w:sz w:val="28"/>
              </w:rPr>
              <w:t>COMPETENCIES</w:t>
            </w:r>
            <w:r w:rsidRPr="008B46EE">
              <w:rPr>
                <w:b/>
                <w:bCs/>
                <w:sz w:val="28"/>
              </w:rPr>
              <w:t xml:space="preserve"> </w:t>
            </w:r>
            <w:r w:rsidRPr="008B46EE">
              <w:rPr>
                <w:rFonts w:ascii="ArialBlack" w:hAnsi="ArialBlack"/>
                <w:sz w:val="28"/>
                <w:szCs w:val="36"/>
                <w:lang w:val="en-US"/>
              </w:rPr>
              <w:t xml:space="preserve"> </w:t>
            </w:r>
          </w:p>
        </w:tc>
        <w:tc>
          <w:tcPr>
            <w:tcW w:w="7229" w:type="dxa"/>
          </w:tcPr>
          <w:p w:rsidR="00744555" w:rsidRPr="008B46EE" w:rsidRDefault="00657F9D" w:rsidP="00D0008A">
            <w:pPr>
              <w:pStyle w:val="BodyText3"/>
              <w:spacing w:before="120" w:after="120"/>
              <w:rPr>
                <w:b/>
                <w:lang w:val="en-GB"/>
              </w:rPr>
            </w:pPr>
            <w:r w:rsidRPr="008B46EE">
              <w:rPr>
                <w:b/>
                <w:lang w:val="en-GB"/>
              </w:rPr>
              <w:t>Middle Managers Competency Framework</w:t>
            </w:r>
          </w:p>
        </w:tc>
      </w:tr>
      <w:tr w:rsidR="00744555" w:rsidRPr="00CF71A8" w:rsidTr="00D0008A">
        <w:trPr>
          <w:cantSplit/>
        </w:trPr>
        <w:tc>
          <w:tcPr>
            <w:tcW w:w="3119" w:type="dxa"/>
          </w:tcPr>
          <w:p w:rsidR="00744555" w:rsidRPr="00C12950" w:rsidRDefault="00934C2A" w:rsidP="00C12950">
            <w:pPr>
              <w:rPr>
                <w:bCs/>
              </w:rPr>
            </w:pPr>
            <w:r w:rsidRPr="00C12950">
              <w:rPr>
                <w:bCs/>
              </w:rPr>
              <w:fldChar w:fldCharType="begin">
                <w:ffData>
                  <w:name w:val="Text40"/>
                  <w:enabled/>
                  <w:calcOnExit w:val="0"/>
                  <w:textInput/>
                </w:ffData>
              </w:fldChar>
            </w:r>
            <w:bookmarkStart w:id="3" w:name="Text40"/>
            <w:r w:rsidR="00744555" w:rsidRPr="00C12950">
              <w:rPr>
                <w:bCs/>
              </w:rPr>
              <w:instrText xml:space="preserve"> FORMTEXT </w:instrText>
            </w:r>
            <w:r w:rsidRPr="00C12950">
              <w:rPr>
                <w:bCs/>
              </w:rPr>
            </w:r>
            <w:r w:rsidRPr="00C12950">
              <w:rPr>
                <w:bCs/>
              </w:rPr>
              <w:fldChar w:fldCharType="separate"/>
            </w:r>
            <w:r w:rsidR="00744555" w:rsidRPr="00C12950">
              <w:rPr>
                <w:bCs/>
              </w:rPr>
              <w:t>Developing and Motivating People</w:t>
            </w:r>
            <w:r w:rsidRPr="00C12950">
              <w:rPr>
                <w:bCs/>
              </w:rPr>
              <w:fldChar w:fldCharType="end"/>
            </w:r>
            <w:bookmarkEnd w:id="3"/>
          </w:p>
        </w:tc>
        <w:tc>
          <w:tcPr>
            <w:tcW w:w="7229" w:type="dxa"/>
          </w:tcPr>
          <w:p w:rsidR="00657F9D" w:rsidRPr="008B46EE" w:rsidRDefault="00657F9D" w:rsidP="00657F9D">
            <w:pPr>
              <w:pStyle w:val="BodyText3"/>
              <w:rPr>
                <w:rFonts w:cs="Arial"/>
                <w:lang w:val="en-GB"/>
              </w:rPr>
            </w:pPr>
            <w:r w:rsidRPr="008B46EE">
              <w:rPr>
                <w:rFonts w:cs="Arial"/>
                <w:lang w:val="en-GB"/>
              </w:rPr>
              <w:t xml:space="preserve">Actively looks to develop people for both the immediate and the longer term, and provides opportunities for development according to need </w:t>
            </w:r>
          </w:p>
          <w:p w:rsidR="00657F9D" w:rsidRPr="008B46EE" w:rsidRDefault="00657F9D" w:rsidP="00657F9D">
            <w:pPr>
              <w:pStyle w:val="BodyText3"/>
              <w:rPr>
                <w:rFonts w:cs="Arial"/>
                <w:lang w:val="en-GB"/>
              </w:rPr>
            </w:pPr>
          </w:p>
          <w:p w:rsidR="00657F9D" w:rsidRPr="008B46EE" w:rsidRDefault="00657F9D" w:rsidP="00657F9D">
            <w:pPr>
              <w:rPr>
                <w:rFonts w:cs="Arial"/>
              </w:rPr>
            </w:pPr>
            <w:r w:rsidRPr="008B46EE">
              <w:rPr>
                <w:rFonts w:cs="Arial"/>
              </w:rPr>
              <w:t>Inspires others by being passionate and enthusiastic and having a positive ‘action-focused’ attitude. Leads by example</w:t>
            </w:r>
          </w:p>
          <w:p w:rsidR="00744555" w:rsidRPr="008B46EE" w:rsidRDefault="00657F9D" w:rsidP="00657F9D">
            <w:pPr>
              <w:pStyle w:val="BodyText3"/>
              <w:rPr>
                <w:lang w:val="en-GB"/>
              </w:rPr>
            </w:pPr>
            <w:r w:rsidRPr="008B46EE">
              <w:rPr>
                <w:rFonts w:cs="Arial"/>
                <w:lang w:val="en-GB"/>
              </w:rPr>
              <w:tab/>
            </w:r>
          </w:p>
        </w:tc>
      </w:tr>
      <w:tr w:rsidR="00744555" w:rsidRPr="00CF71A8" w:rsidTr="00D0008A">
        <w:trPr>
          <w:cantSplit/>
        </w:trPr>
        <w:tc>
          <w:tcPr>
            <w:tcW w:w="3119" w:type="dxa"/>
          </w:tcPr>
          <w:p w:rsidR="00744555" w:rsidRPr="008B46EE" w:rsidRDefault="00934C2A" w:rsidP="00C12950">
            <w:pPr>
              <w:rPr>
                <w:b/>
                <w:bCs/>
              </w:rPr>
            </w:pPr>
            <w:r w:rsidRPr="008B46EE">
              <w:rPr>
                <w:b/>
                <w:bCs/>
              </w:rPr>
              <w:fldChar w:fldCharType="begin">
                <w:ffData>
                  <w:name w:val="Text16"/>
                  <w:enabled/>
                  <w:calcOnExit w:val="0"/>
                  <w:textInput/>
                </w:ffData>
              </w:fldChar>
            </w:r>
            <w:bookmarkStart w:id="4" w:name="Text16"/>
            <w:r w:rsidR="00744555" w:rsidRPr="008B46EE">
              <w:rPr>
                <w:b/>
                <w:bCs/>
              </w:rPr>
              <w:instrText xml:space="preserve"> FORMTEXT </w:instrText>
            </w:r>
            <w:r w:rsidRPr="008B46EE">
              <w:rPr>
                <w:b/>
                <w:bCs/>
              </w:rPr>
            </w:r>
            <w:r w:rsidRPr="008B46EE">
              <w:rPr>
                <w:b/>
                <w:bCs/>
              </w:rPr>
              <w:fldChar w:fldCharType="separate"/>
            </w:r>
            <w:r w:rsidR="00744555" w:rsidRPr="008B46EE">
              <w:rPr>
                <w:b/>
                <w:bCs/>
              </w:rPr>
              <w:t>Working in Partnerships and Teams</w:t>
            </w:r>
            <w:r w:rsidRPr="008B46EE">
              <w:rPr>
                <w:b/>
                <w:bCs/>
              </w:rPr>
              <w:fldChar w:fldCharType="end"/>
            </w:r>
            <w:bookmarkEnd w:id="4"/>
          </w:p>
        </w:tc>
        <w:tc>
          <w:tcPr>
            <w:tcW w:w="7229" w:type="dxa"/>
          </w:tcPr>
          <w:p w:rsidR="00657F9D" w:rsidRPr="008B46EE" w:rsidRDefault="00657F9D" w:rsidP="00657F9D">
            <w:pPr>
              <w:rPr>
                <w:rFonts w:cs="Arial"/>
              </w:rPr>
            </w:pPr>
            <w:r w:rsidRPr="008B46EE">
              <w:rPr>
                <w:rFonts w:cs="Arial"/>
              </w:rPr>
              <w:t xml:space="preserve">Builds lasting, positive and constructive relationships with a wide variety of people </w:t>
            </w:r>
          </w:p>
          <w:p w:rsidR="00657F9D" w:rsidRPr="008B46EE" w:rsidRDefault="00657F9D" w:rsidP="00657F9D">
            <w:pPr>
              <w:rPr>
                <w:rFonts w:cs="Arial"/>
              </w:rPr>
            </w:pPr>
          </w:p>
          <w:p w:rsidR="00744555" w:rsidRPr="00C12950" w:rsidRDefault="00657F9D" w:rsidP="00D0008A">
            <w:pPr>
              <w:pStyle w:val="BodyText3"/>
              <w:rPr>
                <w:b/>
                <w:lang w:val="en-GB"/>
              </w:rPr>
            </w:pPr>
            <w:r w:rsidRPr="00C12950">
              <w:rPr>
                <w:rFonts w:cs="Arial"/>
                <w:b/>
                <w:lang w:val="en-GB"/>
              </w:rPr>
              <w:t>Always works towards understanding and resolving differences in agendas, objectives and expectations</w:t>
            </w:r>
          </w:p>
        </w:tc>
      </w:tr>
      <w:tr w:rsidR="00744555" w:rsidRPr="00CF71A8" w:rsidTr="00D0008A">
        <w:trPr>
          <w:cantSplit/>
        </w:trPr>
        <w:tc>
          <w:tcPr>
            <w:tcW w:w="3119" w:type="dxa"/>
          </w:tcPr>
          <w:p w:rsidR="00744555" w:rsidRPr="00C12950" w:rsidRDefault="00934C2A" w:rsidP="00C12950">
            <w:pPr>
              <w:rPr>
                <w:bCs/>
              </w:rPr>
            </w:pPr>
            <w:r w:rsidRPr="00C12950">
              <w:rPr>
                <w:bCs/>
              </w:rPr>
              <w:fldChar w:fldCharType="begin">
                <w:ffData>
                  <w:name w:val="Text17"/>
                  <w:enabled/>
                  <w:calcOnExit w:val="0"/>
                  <w:textInput/>
                </w:ffData>
              </w:fldChar>
            </w:r>
            <w:bookmarkStart w:id="5" w:name="Text17"/>
            <w:r w:rsidR="00744555" w:rsidRPr="00C12950">
              <w:rPr>
                <w:bCs/>
              </w:rPr>
              <w:instrText xml:space="preserve"> FORMTEXT </w:instrText>
            </w:r>
            <w:r w:rsidRPr="00C12950">
              <w:rPr>
                <w:bCs/>
              </w:rPr>
            </w:r>
            <w:r w:rsidRPr="00C12950">
              <w:rPr>
                <w:bCs/>
              </w:rPr>
              <w:fldChar w:fldCharType="separate"/>
            </w:r>
            <w:r w:rsidR="00744555" w:rsidRPr="00C12950">
              <w:rPr>
                <w:bCs/>
              </w:rPr>
              <w:t>Communicating Effectively</w:t>
            </w:r>
            <w:r w:rsidRPr="00C12950">
              <w:rPr>
                <w:bCs/>
              </w:rPr>
              <w:fldChar w:fldCharType="end"/>
            </w:r>
            <w:bookmarkEnd w:id="5"/>
          </w:p>
        </w:tc>
        <w:tc>
          <w:tcPr>
            <w:tcW w:w="7229" w:type="dxa"/>
          </w:tcPr>
          <w:p w:rsidR="00657F9D" w:rsidRPr="008B46EE" w:rsidRDefault="00657F9D" w:rsidP="00657F9D">
            <w:pPr>
              <w:rPr>
                <w:rFonts w:cs="Arial"/>
              </w:rPr>
            </w:pPr>
            <w:r w:rsidRPr="008B46EE">
              <w:rPr>
                <w:rFonts w:cs="Arial"/>
              </w:rPr>
              <w:t>Thinks about and consistently uses the most appropriate form of communication</w:t>
            </w:r>
          </w:p>
          <w:p w:rsidR="00657F9D" w:rsidRPr="008B46EE" w:rsidRDefault="00657F9D" w:rsidP="00657F9D">
            <w:pPr>
              <w:rPr>
                <w:rFonts w:cs="Arial"/>
              </w:rPr>
            </w:pPr>
          </w:p>
          <w:p w:rsidR="00744555" w:rsidRPr="008B46EE" w:rsidRDefault="00657F9D" w:rsidP="00657F9D">
            <w:r w:rsidRPr="008B46EE">
              <w:rPr>
                <w:rFonts w:cs="Arial"/>
              </w:rPr>
              <w:t>Gets the right messages to the right people quickly and keeps people informed</w:t>
            </w:r>
          </w:p>
          <w:p w:rsidR="00744555" w:rsidRPr="008B46EE" w:rsidRDefault="00744555" w:rsidP="00D0008A">
            <w:pPr>
              <w:pStyle w:val="BodyText3"/>
              <w:rPr>
                <w:lang w:val="en-GB"/>
              </w:rPr>
            </w:pPr>
          </w:p>
        </w:tc>
      </w:tr>
      <w:tr w:rsidR="00657F9D" w:rsidRPr="00CF71A8" w:rsidTr="00D0008A">
        <w:trPr>
          <w:cantSplit/>
        </w:trPr>
        <w:tc>
          <w:tcPr>
            <w:tcW w:w="3119" w:type="dxa"/>
          </w:tcPr>
          <w:p w:rsidR="00657F9D" w:rsidRPr="00C12950" w:rsidRDefault="00657F9D" w:rsidP="00C12950">
            <w:pPr>
              <w:rPr>
                <w:bCs/>
              </w:rPr>
            </w:pPr>
            <w:r w:rsidRPr="00C12950">
              <w:rPr>
                <w:bCs/>
              </w:rPr>
              <w:fldChar w:fldCharType="begin">
                <w:ffData>
                  <w:name w:val="Text18"/>
                  <w:enabled/>
                  <w:calcOnExit w:val="0"/>
                  <w:textInput/>
                </w:ffData>
              </w:fldChar>
            </w:r>
            <w:bookmarkStart w:id="6" w:name="Text18"/>
            <w:r w:rsidRPr="00C12950">
              <w:rPr>
                <w:bCs/>
              </w:rPr>
              <w:instrText xml:space="preserve"> FORMTEXT </w:instrText>
            </w:r>
            <w:r w:rsidRPr="00C12950">
              <w:rPr>
                <w:bCs/>
              </w:rPr>
            </w:r>
            <w:r w:rsidRPr="00C12950">
              <w:rPr>
                <w:bCs/>
              </w:rPr>
              <w:fldChar w:fldCharType="separate"/>
            </w:r>
            <w:r w:rsidRPr="00C12950">
              <w:rPr>
                <w:bCs/>
              </w:rPr>
              <w:t>Leading Change</w:t>
            </w:r>
            <w:r w:rsidRPr="00C12950">
              <w:rPr>
                <w:bCs/>
              </w:rPr>
              <w:fldChar w:fldCharType="end"/>
            </w:r>
            <w:bookmarkEnd w:id="6"/>
          </w:p>
        </w:tc>
        <w:tc>
          <w:tcPr>
            <w:tcW w:w="7229" w:type="dxa"/>
          </w:tcPr>
          <w:p w:rsidR="00657F9D" w:rsidRPr="008B46EE" w:rsidRDefault="00657F9D" w:rsidP="00657F9D">
            <w:pPr>
              <w:rPr>
                <w:rFonts w:cs="Arial"/>
              </w:rPr>
            </w:pPr>
            <w:r w:rsidRPr="008B46EE">
              <w:rPr>
                <w:rFonts w:cs="Arial"/>
              </w:rPr>
              <w:t xml:space="preserve">Understands and embraces the need for change in order to respond effectively to future challenges </w:t>
            </w:r>
          </w:p>
          <w:p w:rsidR="00657F9D" w:rsidRPr="008B46EE" w:rsidRDefault="00657F9D" w:rsidP="00657F9D">
            <w:pPr>
              <w:rPr>
                <w:rFonts w:cs="Arial"/>
              </w:rPr>
            </w:pPr>
          </w:p>
          <w:p w:rsidR="00657F9D" w:rsidRPr="008B46EE" w:rsidRDefault="00657F9D" w:rsidP="00657F9D">
            <w:pPr>
              <w:rPr>
                <w:rFonts w:cs="Arial"/>
              </w:rPr>
            </w:pPr>
            <w:r w:rsidRPr="008B46EE">
              <w:rPr>
                <w:rFonts w:cs="Arial"/>
              </w:rPr>
              <w:t>Shows that they understand how people feel during change and supports them through it</w:t>
            </w:r>
          </w:p>
        </w:tc>
      </w:tr>
      <w:tr w:rsidR="00657F9D" w:rsidRPr="00CF71A8" w:rsidTr="00D0008A">
        <w:trPr>
          <w:cantSplit/>
        </w:trPr>
        <w:tc>
          <w:tcPr>
            <w:tcW w:w="3119" w:type="dxa"/>
          </w:tcPr>
          <w:p w:rsidR="00657F9D" w:rsidRPr="008B46EE" w:rsidRDefault="00C12950" w:rsidP="00C12950">
            <w:pPr>
              <w:rPr>
                <w:b/>
                <w:bCs/>
              </w:rPr>
            </w:pPr>
            <w:r>
              <w:rPr>
                <w:b/>
                <w:bCs/>
              </w:rPr>
              <w:t>Implementing Strategy</w:t>
            </w:r>
          </w:p>
        </w:tc>
        <w:tc>
          <w:tcPr>
            <w:tcW w:w="7229" w:type="dxa"/>
          </w:tcPr>
          <w:p w:rsidR="00657F9D" w:rsidRPr="00C12950" w:rsidRDefault="00657F9D" w:rsidP="00657F9D">
            <w:pPr>
              <w:rPr>
                <w:b/>
              </w:rPr>
            </w:pPr>
            <w:r w:rsidRPr="00C12950">
              <w:rPr>
                <w:rFonts w:cs="Arial"/>
                <w:b/>
              </w:rPr>
              <w:t>Regularly challenges service delivery to ensure a more sustainable future to improve the quality of people</w:t>
            </w:r>
            <w:r w:rsidR="008B46EE" w:rsidRPr="00C12950">
              <w:rPr>
                <w:rFonts w:cs="Arial"/>
                <w:b/>
              </w:rPr>
              <w:t>’</w:t>
            </w:r>
            <w:r w:rsidRPr="00C12950">
              <w:rPr>
                <w:rFonts w:cs="Arial"/>
                <w:b/>
              </w:rPr>
              <w:t>s lives and the environment</w:t>
            </w:r>
            <w:r w:rsidRPr="00C12950">
              <w:rPr>
                <w:b/>
              </w:rPr>
              <w:t xml:space="preserve"> </w:t>
            </w:r>
          </w:p>
          <w:p w:rsidR="00657F9D" w:rsidRPr="008B46EE" w:rsidRDefault="00657F9D" w:rsidP="00657F9D"/>
          <w:p w:rsidR="00657F9D" w:rsidRPr="008B46EE" w:rsidRDefault="00657F9D" w:rsidP="00657F9D">
            <w:pPr>
              <w:rPr>
                <w:rFonts w:cs="Arial"/>
              </w:rPr>
            </w:pPr>
            <w:r w:rsidRPr="008B46EE">
              <w:rPr>
                <w:rFonts w:cs="Arial"/>
              </w:rPr>
              <w:t>Ensures that staff understand how their role actively contributes to delivering the strategy</w:t>
            </w:r>
          </w:p>
          <w:p w:rsidR="00657F9D" w:rsidRPr="008B46EE" w:rsidRDefault="00657F9D" w:rsidP="00D0008A">
            <w:pPr>
              <w:pStyle w:val="BodyText3"/>
              <w:rPr>
                <w:lang w:val="en-GB"/>
              </w:rPr>
            </w:pPr>
          </w:p>
        </w:tc>
      </w:tr>
      <w:tr w:rsidR="00657F9D" w:rsidRPr="00CF71A8" w:rsidTr="00D0008A">
        <w:trPr>
          <w:cantSplit/>
        </w:trPr>
        <w:tc>
          <w:tcPr>
            <w:tcW w:w="3119" w:type="dxa"/>
          </w:tcPr>
          <w:p w:rsidR="00657F9D" w:rsidRPr="008B46EE" w:rsidRDefault="00657F9D" w:rsidP="00C12950">
            <w:pPr>
              <w:rPr>
                <w:b/>
                <w:bCs/>
              </w:rPr>
            </w:pPr>
            <w:r w:rsidRPr="008B46EE">
              <w:rPr>
                <w:b/>
                <w:bCs/>
              </w:rPr>
              <w:fldChar w:fldCharType="begin">
                <w:ffData>
                  <w:name w:val="Text20"/>
                  <w:enabled/>
                  <w:calcOnExit w:val="0"/>
                  <w:textInput/>
                </w:ffData>
              </w:fldChar>
            </w:r>
            <w:bookmarkStart w:id="7" w:name="Text20"/>
            <w:r w:rsidRPr="008B46EE">
              <w:rPr>
                <w:b/>
                <w:bCs/>
              </w:rPr>
              <w:instrText xml:space="preserve"> FORMTEXT </w:instrText>
            </w:r>
            <w:r w:rsidRPr="008B46EE">
              <w:rPr>
                <w:b/>
                <w:bCs/>
              </w:rPr>
            </w:r>
            <w:r w:rsidRPr="008B46EE">
              <w:rPr>
                <w:b/>
                <w:bCs/>
              </w:rPr>
              <w:fldChar w:fldCharType="separate"/>
            </w:r>
            <w:r w:rsidRPr="008B46EE">
              <w:rPr>
                <w:b/>
                <w:bCs/>
              </w:rPr>
              <w:t>Managing Resources</w:t>
            </w:r>
            <w:r w:rsidRPr="008B46EE">
              <w:rPr>
                <w:b/>
                <w:bCs/>
              </w:rPr>
              <w:fldChar w:fldCharType="end"/>
            </w:r>
            <w:bookmarkEnd w:id="7"/>
          </w:p>
        </w:tc>
        <w:tc>
          <w:tcPr>
            <w:tcW w:w="7229" w:type="dxa"/>
          </w:tcPr>
          <w:p w:rsidR="00BE1C65" w:rsidRPr="00C12950" w:rsidRDefault="00BE1C65" w:rsidP="00BE1C65">
            <w:pPr>
              <w:pStyle w:val="BodyText3"/>
              <w:rPr>
                <w:rFonts w:cs="Arial"/>
                <w:b/>
                <w:lang w:val="en-GB"/>
              </w:rPr>
            </w:pPr>
            <w:r w:rsidRPr="00C12950">
              <w:rPr>
                <w:rFonts w:cs="Arial"/>
                <w:b/>
                <w:lang w:val="en-GB"/>
              </w:rPr>
              <w:t xml:space="preserve">Continually evaluates and responds to service needs to increase efficiency, quality and value of delivery </w:t>
            </w:r>
          </w:p>
          <w:p w:rsidR="00FF46F3" w:rsidRPr="008B46EE" w:rsidRDefault="00FF46F3" w:rsidP="00BE1C65">
            <w:pPr>
              <w:pStyle w:val="BodyText3"/>
              <w:rPr>
                <w:lang w:val="en-GB"/>
              </w:rPr>
            </w:pPr>
          </w:p>
          <w:p w:rsidR="00657F9D" w:rsidRPr="008B46EE" w:rsidRDefault="00FF46F3" w:rsidP="00D0008A">
            <w:pPr>
              <w:pStyle w:val="BodyText3"/>
              <w:rPr>
                <w:lang w:val="en-GB"/>
              </w:rPr>
            </w:pPr>
            <w:r w:rsidRPr="008B46EE">
              <w:rPr>
                <w:rFonts w:cs="Arial"/>
                <w:lang w:val="en-GB"/>
              </w:rPr>
              <w:t>Manages budgets within the fixed cash limits</w:t>
            </w:r>
          </w:p>
        </w:tc>
      </w:tr>
      <w:tr w:rsidR="00657F9D" w:rsidRPr="00CF71A8" w:rsidTr="00D0008A">
        <w:trPr>
          <w:cantSplit/>
        </w:trPr>
        <w:tc>
          <w:tcPr>
            <w:tcW w:w="3119" w:type="dxa"/>
          </w:tcPr>
          <w:p w:rsidR="00657F9D" w:rsidRPr="00C12950" w:rsidRDefault="00FF46F3" w:rsidP="00C12950">
            <w:pPr>
              <w:rPr>
                <w:bCs/>
              </w:rPr>
            </w:pPr>
            <w:r w:rsidRPr="00C12950">
              <w:rPr>
                <w:bCs/>
              </w:rPr>
              <w:t>Achieving Results</w:t>
            </w:r>
          </w:p>
        </w:tc>
        <w:tc>
          <w:tcPr>
            <w:tcW w:w="7229" w:type="dxa"/>
          </w:tcPr>
          <w:p w:rsidR="00FF46F3" w:rsidRPr="00C12950" w:rsidRDefault="00FF46F3" w:rsidP="00FF46F3">
            <w:pPr>
              <w:rPr>
                <w:rFonts w:cs="Arial"/>
              </w:rPr>
            </w:pPr>
            <w:r w:rsidRPr="00C12950">
              <w:rPr>
                <w:rFonts w:cs="Arial"/>
              </w:rPr>
              <w:t>Follows through on agreed actions in implementing action plans</w:t>
            </w:r>
          </w:p>
          <w:p w:rsidR="00FF46F3" w:rsidRPr="00C12950" w:rsidRDefault="00FF46F3" w:rsidP="00FF46F3">
            <w:pPr>
              <w:rPr>
                <w:rFonts w:cs="Arial"/>
              </w:rPr>
            </w:pPr>
          </w:p>
          <w:p w:rsidR="00657F9D" w:rsidRPr="00C12950" w:rsidRDefault="00FF46F3" w:rsidP="00FF46F3">
            <w:pPr>
              <w:pStyle w:val="BodyText3"/>
              <w:rPr>
                <w:lang w:val="en-GB"/>
              </w:rPr>
            </w:pPr>
            <w:r w:rsidRPr="00C12950">
              <w:rPr>
                <w:rFonts w:cs="Arial"/>
                <w:lang w:val="en-GB"/>
              </w:rPr>
              <w:t>Anticipates issues that may arise and is proactive about tackling them</w:t>
            </w:r>
          </w:p>
        </w:tc>
      </w:tr>
      <w:tr w:rsidR="00657F9D" w:rsidRPr="00CF71A8" w:rsidTr="00C12950">
        <w:trPr>
          <w:cantSplit/>
          <w:trHeight w:val="1975"/>
        </w:trPr>
        <w:tc>
          <w:tcPr>
            <w:tcW w:w="3119" w:type="dxa"/>
          </w:tcPr>
          <w:p w:rsidR="00657F9D" w:rsidRPr="008B46EE" w:rsidRDefault="00657F9D" w:rsidP="00C12950">
            <w:pPr>
              <w:rPr>
                <w:b/>
                <w:bCs/>
              </w:rPr>
            </w:pPr>
            <w:r w:rsidRPr="008B46EE">
              <w:rPr>
                <w:b/>
                <w:bCs/>
              </w:rPr>
              <w:lastRenderedPageBreak/>
              <w:fldChar w:fldCharType="begin">
                <w:ffData>
                  <w:name w:val="Text22"/>
                  <w:enabled/>
                  <w:calcOnExit w:val="0"/>
                  <w:textInput/>
                </w:ffData>
              </w:fldChar>
            </w:r>
            <w:bookmarkStart w:id="8" w:name="Text22"/>
            <w:r w:rsidRPr="008B46EE">
              <w:rPr>
                <w:b/>
                <w:bCs/>
              </w:rPr>
              <w:instrText xml:space="preserve"> FORMTEXT </w:instrText>
            </w:r>
            <w:r w:rsidRPr="008B46EE">
              <w:rPr>
                <w:b/>
                <w:bCs/>
              </w:rPr>
            </w:r>
            <w:r w:rsidRPr="008B46EE">
              <w:rPr>
                <w:b/>
                <w:bCs/>
              </w:rPr>
              <w:fldChar w:fldCharType="separate"/>
            </w:r>
            <w:r w:rsidRPr="008B46EE">
              <w:rPr>
                <w:b/>
                <w:bCs/>
              </w:rPr>
              <w:t>Focusing on Service Users</w:t>
            </w:r>
            <w:r w:rsidRPr="008B46EE">
              <w:rPr>
                <w:b/>
                <w:bCs/>
              </w:rPr>
              <w:fldChar w:fldCharType="end"/>
            </w:r>
            <w:bookmarkEnd w:id="8"/>
          </w:p>
        </w:tc>
        <w:tc>
          <w:tcPr>
            <w:tcW w:w="7229" w:type="dxa"/>
          </w:tcPr>
          <w:p w:rsidR="00FF46F3" w:rsidRPr="008B46EE" w:rsidRDefault="00FF46F3" w:rsidP="00D0008A">
            <w:pPr>
              <w:pStyle w:val="BodyText3"/>
              <w:rPr>
                <w:rFonts w:cs="Arial"/>
                <w:lang w:val="en-GB"/>
              </w:rPr>
            </w:pPr>
            <w:r w:rsidRPr="008B46EE">
              <w:rPr>
                <w:rFonts w:cs="Arial"/>
                <w:lang w:val="en-GB"/>
              </w:rPr>
              <w:t xml:space="preserve">Genuinely and consistently aims to make a difference to the individual citizen </w:t>
            </w:r>
          </w:p>
          <w:p w:rsidR="00FF46F3" w:rsidRPr="008B46EE" w:rsidRDefault="00FF46F3" w:rsidP="00D0008A">
            <w:pPr>
              <w:pStyle w:val="BodyText3"/>
              <w:rPr>
                <w:rFonts w:cs="Arial"/>
                <w:lang w:val="en-GB"/>
              </w:rPr>
            </w:pPr>
          </w:p>
          <w:p w:rsidR="00FF46F3" w:rsidRPr="00C12950" w:rsidRDefault="00FF46F3" w:rsidP="00FF46F3">
            <w:pPr>
              <w:rPr>
                <w:rFonts w:cs="Arial"/>
                <w:b/>
              </w:rPr>
            </w:pPr>
            <w:r w:rsidRPr="00C12950">
              <w:rPr>
                <w:rFonts w:cs="Arial"/>
                <w:b/>
              </w:rPr>
              <w:t>Ensures services are accessible and are provided fairly</w:t>
            </w:r>
          </w:p>
          <w:p w:rsidR="00FF46F3" w:rsidRPr="00C12950" w:rsidRDefault="00FF46F3" w:rsidP="00D0008A">
            <w:pPr>
              <w:pStyle w:val="BodyText3"/>
              <w:rPr>
                <w:rFonts w:cs="Arial"/>
                <w:b/>
                <w:lang w:val="en-GB"/>
              </w:rPr>
            </w:pPr>
          </w:p>
          <w:p w:rsidR="00657F9D" w:rsidRPr="008B46EE" w:rsidRDefault="00FF46F3" w:rsidP="00D0008A">
            <w:pPr>
              <w:pStyle w:val="BodyText3"/>
              <w:rPr>
                <w:lang w:val="en-GB"/>
              </w:rPr>
            </w:pPr>
            <w:r w:rsidRPr="008B46EE">
              <w:rPr>
                <w:rFonts w:cs="Arial"/>
                <w:lang w:val="en-GB"/>
              </w:rPr>
              <w:t>Empowers staff to deal with responses on the frontline and provides support where necessary</w:t>
            </w:r>
          </w:p>
        </w:tc>
      </w:tr>
      <w:tr w:rsidR="00657F9D" w:rsidTr="00D0008A">
        <w:trPr>
          <w:cantSplit/>
        </w:trPr>
        <w:tc>
          <w:tcPr>
            <w:tcW w:w="3119" w:type="dxa"/>
          </w:tcPr>
          <w:p w:rsidR="00657F9D" w:rsidRPr="00C12950" w:rsidRDefault="00FF46F3" w:rsidP="00C12950">
            <w:pPr>
              <w:rPr>
                <w:bCs/>
              </w:rPr>
            </w:pPr>
            <w:r w:rsidRPr="00C12950">
              <w:rPr>
                <w:bCs/>
              </w:rPr>
              <w:t>Political Knowledge and Awareness</w:t>
            </w:r>
          </w:p>
        </w:tc>
        <w:tc>
          <w:tcPr>
            <w:tcW w:w="7229" w:type="dxa"/>
          </w:tcPr>
          <w:p w:rsidR="00FF46F3" w:rsidRPr="008B46EE" w:rsidRDefault="00FF46F3" w:rsidP="00FF46F3">
            <w:pPr>
              <w:rPr>
                <w:rFonts w:cs="Arial"/>
              </w:rPr>
            </w:pPr>
            <w:r w:rsidRPr="008B46EE">
              <w:rPr>
                <w:rFonts w:cs="Arial"/>
              </w:rPr>
              <w:t>Has up-to-date local and national political knowledge and awareness</w:t>
            </w:r>
          </w:p>
          <w:p w:rsidR="00FF46F3" w:rsidRPr="008B46EE" w:rsidRDefault="00FF46F3" w:rsidP="00FF46F3">
            <w:pPr>
              <w:rPr>
                <w:rFonts w:cs="Arial"/>
              </w:rPr>
            </w:pPr>
          </w:p>
          <w:p w:rsidR="00FF46F3" w:rsidRPr="00743AD1" w:rsidRDefault="00FF46F3" w:rsidP="00FF46F3">
            <w:pPr>
              <w:rPr>
                <w:rFonts w:cs="Arial"/>
              </w:rPr>
            </w:pPr>
            <w:r w:rsidRPr="008B46EE">
              <w:rPr>
                <w:rFonts w:cs="Arial"/>
              </w:rPr>
              <w:t>Is aware of political sensitivities but maintains non-political objectivity</w:t>
            </w:r>
          </w:p>
          <w:p w:rsidR="00FF46F3" w:rsidRPr="008B46EE" w:rsidRDefault="00FF46F3" w:rsidP="00D0008A">
            <w:pPr>
              <w:pStyle w:val="BodyText3"/>
              <w:rPr>
                <w:lang w:val="en-GB"/>
              </w:rPr>
            </w:pPr>
          </w:p>
        </w:tc>
      </w:tr>
    </w:tbl>
    <w:p w:rsidR="00744555" w:rsidRDefault="00744555" w:rsidP="00133544"/>
    <w:sectPr w:rsidR="00744555" w:rsidSect="00797631">
      <w:headerReference w:type="default" r:id="rId7"/>
      <w:footerReference w:type="default" r:id="rId8"/>
      <w:pgSz w:w="11909" w:h="16834" w:code="9"/>
      <w:pgMar w:top="226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6F" w:rsidRDefault="00C5626F">
      <w:r>
        <w:separator/>
      </w:r>
    </w:p>
  </w:endnote>
  <w:endnote w:type="continuationSeparator" w:id="0">
    <w:p w:rsidR="00C5626F" w:rsidRDefault="00C5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9D" w:rsidRDefault="00657F9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63F35">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63F3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6F" w:rsidRDefault="00C5626F">
      <w:r>
        <w:separator/>
      </w:r>
    </w:p>
  </w:footnote>
  <w:footnote w:type="continuationSeparator" w:id="0">
    <w:p w:rsidR="00C5626F" w:rsidRDefault="00C5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9D" w:rsidRDefault="00C12950">
    <w:pPr>
      <w:pStyle w:val="Header"/>
      <w:jc w:val="center"/>
    </w:pPr>
    <w:r w:rsidRPr="00E279D5">
      <w:rPr>
        <w:rFonts w:cs="Arial"/>
        <w:noProof/>
        <w:szCs w:val="24"/>
        <w:lang w:val="en-GB" w:eastAsia="en-GB"/>
      </w:rPr>
      <w:drawing>
        <wp:anchor distT="0" distB="0" distL="114300" distR="114300" simplePos="0" relativeHeight="251659264" behindDoc="0" locked="0" layoutInCell="1" allowOverlap="1" wp14:anchorId="011A0907" wp14:editId="5ED9046B">
          <wp:simplePos x="0" y="0"/>
          <wp:positionH relativeFrom="margin">
            <wp:align>center</wp:align>
          </wp:positionH>
          <wp:positionV relativeFrom="paragraph">
            <wp:posOffset>-9525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5E9"/>
    <w:multiLevelType w:val="hybridMultilevel"/>
    <w:tmpl w:val="022C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B9B"/>
    <w:multiLevelType w:val="hybridMultilevel"/>
    <w:tmpl w:val="A106DF22"/>
    <w:lvl w:ilvl="0" w:tplc="08090001">
      <w:start w:val="1"/>
      <w:numFmt w:val="bullet"/>
      <w:lvlText w:val=""/>
      <w:lvlJc w:val="left"/>
      <w:pPr>
        <w:ind w:left="1667" w:hanging="360"/>
      </w:pPr>
      <w:rPr>
        <w:rFonts w:ascii="Symbol" w:hAnsi="Symbol" w:hint="default"/>
        <w:color w:val="A4AF00"/>
      </w:rPr>
    </w:lvl>
    <w:lvl w:ilvl="1" w:tplc="08090003">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2" w15:restartNumberingAfterBreak="0">
    <w:nsid w:val="174449C2"/>
    <w:multiLevelType w:val="multilevel"/>
    <w:tmpl w:val="D8ACF500"/>
    <w:styleLink w:val="Dash"/>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3" w15:restartNumberingAfterBreak="0">
    <w:nsid w:val="1C7972D2"/>
    <w:multiLevelType w:val="hybridMultilevel"/>
    <w:tmpl w:val="7E4EFF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F2B2F"/>
    <w:multiLevelType w:val="hybridMultilevel"/>
    <w:tmpl w:val="887A23BE"/>
    <w:lvl w:ilvl="0" w:tplc="F6443690">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6792222"/>
    <w:multiLevelType w:val="multilevel"/>
    <w:tmpl w:val="61A450DC"/>
    <w:styleLink w:val="List0"/>
    <w:lvl w:ilvl="0">
      <w:start w:val="1"/>
      <w:numFmt w:val="lowerLetter"/>
      <w:lvlText w:val="%1)"/>
      <w:lvlJc w:val="left"/>
      <w:pPr>
        <w:tabs>
          <w:tab w:val="num" w:pos="360"/>
        </w:tabs>
        <w:ind w:left="360" w:hanging="360"/>
      </w:pPr>
      <w:rPr>
        <w:rFonts w:cs="Times New Roman"/>
        <w:b/>
        <w:bCs/>
        <w:position w:val="0"/>
      </w:rPr>
    </w:lvl>
    <w:lvl w:ilvl="1">
      <w:start w:val="1"/>
      <w:numFmt w:val="lowerLetter"/>
      <w:lvlText w:val="%2)"/>
      <w:lvlJc w:val="left"/>
      <w:pPr>
        <w:tabs>
          <w:tab w:val="num" w:pos="720"/>
        </w:tabs>
        <w:ind w:left="720" w:hanging="360"/>
      </w:pPr>
      <w:rPr>
        <w:rFonts w:cs="Times New Roman"/>
        <w:b/>
        <w:bCs/>
        <w:position w:val="0"/>
      </w:rPr>
    </w:lvl>
    <w:lvl w:ilvl="2">
      <w:start w:val="1"/>
      <w:numFmt w:val="lowerLetter"/>
      <w:lvlText w:val="%3)"/>
      <w:lvlJc w:val="left"/>
      <w:pPr>
        <w:tabs>
          <w:tab w:val="num" w:pos="1080"/>
        </w:tabs>
        <w:ind w:left="1080" w:hanging="360"/>
      </w:pPr>
      <w:rPr>
        <w:rFonts w:cs="Times New Roman"/>
        <w:b/>
        <w:bCs/>
        <w:position w:val="0"/>
      </w:rPr>
    </w:lvl>
    <w:lvl w:ilvl="3">
      <w:start w:val="1"/>
      <w:numFmt w:val="lowerLetter"/>
      <w:lvlText w:val="%4)"/>
      <w:lvlJc w:val="left"/>
      <w:pPr>
        <w:tabs>
          <w:tab w:val="num" w:pos="1440"/>
        </w:tabs>
        <w:ind w:left="1440" w:hanging="360"/>
      </w:pPr>
      <w:rPr>
        <w:rFonts w:cs="Times New Roman"/>
        <w:b/>
        <w:bCs/>
        <w:position w:val="0"/>
      </w:rPr>
    </w:lvl>
    <w:lvl w:ilvl="4">
      <w:start w:val="1"/>
      <w:numFmt w:val="lowerLetter"/>
      <w:lvlText w:val="%5)"/>
      <w:lvlJc w:val="left"/>
      <w:pPr>
        <w:tabs>
          <w:tab w:val="num" w:pos="1800"/>
        </w:tabs>
        <w:ind w:left="1800" w:hanging="360"/>
      </w:pPr>
      <w:rPr>
        <w:rFonts w:cs="Times New Roman"/>
        <w:b/>
        <w:bCs/>
        <w:position w:val="0"/>
      </w:rPr>
    </w:lvl>
    <w:lvl w:ilvl="5">
      <w:start w:val="1"/>
      <w:numFmt w:val="lowerLetter"/>
      <w:lvlText w:val="%6)"/>
      <w:lvlJc w:val="left"/>
      <w:pPr>
        <w:tabs>
          <w:tab w:val="num" w:pos="2160"/>
        </w:tabs>
        <w:ind w:left="2160" w:hanging="360"/>
      </w:pPr>
      <w:rPr>
        <w:rFonts w:cs="Times New Roman"/>
        <w:b/>
        <w:bCs/>
        <w:position w:val="0"/>
      </w:rPr>
    </w:lvl>
    <w:lvl w:ilvl="6">
      <w:start w:val="1"/>
      <w:numFmt w:val="lowerLetter"/>
      <w:lvlText w:val="%7)"/>
      <w:lvlJc w:val="left"/>
      <w:pPr>
        <w:tabs>
          <w:tab w:val="num" w:pos="2520"/>
        </w:tabs>
        <w:ind w:left="2520" w:hanging="360"/>
      </w:pPr>
      <w:rPr>
        <w:rFonts w:cs="Times New Roman"/>
        <w:b/>
        <w:bCs/>
        <w:position w:val="0"/>
      </w:rPr>
    </w:lvl>
    <w:lvl w:ilvl="7">
      <w:start w:val="1"/>
      <w:numFmt w:val="lowerLetter"/>
      <w:lvlText w:val="%8)"/>
      <w:lvlJc w:val="left"/>
      <w:pPr>
        <w:tabs>
          <w:tab w:val="num" w:pos="2880"/>
        </w:tabs>
        <w:ind w:left="2880" w:hanging="360"/>
      </w:pPr>
      <w:rPr>
        <w:rFonts w:cs="Times New Roman"/>
        <w:b/>
        <w:bCs/>
        <w:position w:val="0"/>
      </w:rPr>
    </w:lvl>
    <w:lvl w:ilvl="8">
      <w:start w:val="1"/>
      <w:numFmt w:val="lowerLetter"/>
      <w:lvlText w:val="%9)"/>
      <w:lvlJc w:val="left"/>
      <w:pPr>
        <w:tabs>
          <w:tab w:val="num" w:pos="3240"/>
        </w:tabs>
        <w:ind w:left="3240" w:hanging="360"/>
      </w:pPr>
      <w:rPr>
        <w:rFonts w:cs="Times New Roman"/>
        <w:b/>
        <w:bCs/>
        <w:position w:val="0"/>
      </w:rPr>
    </w:lvl>
  </w:abstractNum>
  <w:abstractNum w:abstractNumId="6" w15:restartNumberingAfterBreak="0">
    <w:nsid w:val="283F25BF"/>
    <w:multiLevelType w:val="hybridMultilevel"/>
    <w:tmpl w:val="A0BE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F3B45"/>
    <w:multiLevelType w:val="multilevel"/>
    <w:tmpl w:val="F64EC712"/>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8" w15:restartNumberingAfterBreak="0">
    <w:nsid w:val="2B470407"/>
    <w:multiLevelType w:val="hybridMultilevel"/>
    <w:tmpl w:val="7220C632"/>
    <w:lvl w:ilvl="0" w:tplc="F426EB6A">
      <w:start w:val="1"/>
      <w:numFmt w:val="bullet"/>
      <w:pStyle w:val="IPCBullet1"/>
      <w:lvlText w:val=""/>
      <w:lvlJc w:val="left"/>
      <w:pPr>
        <w:ind w:left="1667" w:hanging="360"/>
      </w:pPr>
      <w:rPr>
        <w:rFonts w:ascii="Wingdings 2" w:hAnsi="Wingdings 2" w:hint="default"/>
        <w:color w:val="A4AF00"/>
      </w:rPr>
    </w:lvl>
    <w:lvl w:ilvl="1" w:tplc="08090003">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9" w15:restartNumberingAfterBreak="0">
    <w:nsid w:val="2CE6276A"/>
    <w:multiLevelType w:val="hybridMultilevel"/>
    <w:tmpl w:val="6A140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36885"/>
    <w:multiLevelType w:val="hybridMultilevel"/>
    <w:tmpl w:val="E30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B5DC9"/>
    <w:multiLevelType w:val="multilevel"/>
    <w:tmpl w:val="856ACCB6"/>
    <w:lvl w:ilvl="0">
      <w:start w:val="1"/>
      <w:numFmt w:val="bullet"/>
      <w:lvlText w:val="-"/>
      <w:lvlJc w:val="left"/>
      <w:pPr>
        <w:tabs>
          <w:tab w:val="num" w:pos="240"/>
        </w:tabs>
        <w:ind w:left="240" w:hanging="240"/>
      </w:pPr>
      <w:rPr>
        <w:b/>
        <w:position w:val="4"/>
      </w:rPr>
    </w:lvl>
    <w:lvl w:ilv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12" w15:restartNumberingAfterBreak="0">
    <w:nsid w:val="3CEE4309"/>
    <w:multiLevelType w:val="multilevel"/>
    <w:tmpl w:val="C7A48536"/>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13" w15:restartNumberingAfterBreak="0">
    <w:nsid w:val="3EF15B66"/>
    <w:multiLevelType w:val="hybridMultilevel"/>
    <w:tmpl w:val="5302D9FE"/>
    <w:lvl w:ilvl="0" w:tplc="9266E63E">
      <w:start w:val="1"/>
      <w:numFmt w:val="bullet"/>
      <w:lvlText w:val=""/>
      <w:lvlJc w:val="left"/>
      <w:pPr>
        <w:ind w:left="1667" w:hanging="360"/>
      </w:pPr>
      <w:rPr>
        <w:rFonts w:ascii="Symbol" w:hAnsi="Symbol" w:hint="default"/>
        <w:color w:val="auto"/>
      </w:rPr>
    </w:lvl>
    <w:lvl w:ilvl="1" w:tplc="08090003">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14" w15:restartNumberingAfterBreak="0">
    <w:nsid w:val="42073FC4"/>
    <w:multiLevelType w:val="hybridMultilevel"/>
    <w:tmpl w:val="E08CDA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156562"/>
    <w:multiLevelType w:val="singleLevel"/>
    <w:tmpl w:val="0809000F"/>
    <w:lvl w:ilvl="0">
      <w:start w:val="1"/>
      <w:numFmt w:val="decimal"/>
      <w:lvlText w:val="%1."/>
      <w:lvlJc w:val="left"/>
      <w:pPr>
        <w:tabs>
          <w:tab w:val="num" w:pos="720"/>
        </w:tabs>
        <w:ind w:left="720" w:hanging="360"/>
      </w:pPr>
    </w:lvl>
  </w:abstractNum>
  <w:abstractNum w:abstractNumId="16" w15:restartNumberingAfterBreak="0">
    <w:nsid w:val="444B2129"/>
    <w:multiLevelType w:val="hybridMultilevel"/>
    <w:tmpl w:val="C21071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437C31"/>
    <w:multiLevelType w:val="multilevel"/>
    <w:tmpl w:val="628C0042"/>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18"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C79FA"/>
    <w:multiLevelType w:val="hybridMultilevel"/>
    <w:tmpl w:val="2F064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3098C"/>
    <w:multiLevelType w:val="hybridMultilevel"/>
    <w:tmpl w:val="5C267E6E"/>
    <w:lvl w:ilvl="0" w:tplc="75C45BB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F9251EE"/>
    <w:multiLevelType w:val="hybridMultilevel"/>
    <w:tmpl w:val="1A5A3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F7743"/>
    <w:multiLevelType w:val="multilevel"/>
    <w:tmpl w:val="61A450DC"/>
    <w:numStyleLink w:val="List0"/>
  </w:abstractNum>
  <w:abstractNum w:abstractNumId="23" w15:restartNumberingAfterBreak="0">
    <w:nsid w:val="62787184"/>
    <w:multiLevelType w:val="multilevel"/>
    <w:tmpl w:val="7AB4E07E"/>
    <w:lvl w:ilvl="0">
      <w:start w:val="1"/>
      <w:numFmt w:val="decimal"/>
      <w:pStyle w:val="Level1"/>
      <w:lvlText w:val="%1."/>
      <w:lvlJc w:val="left"/>
      <w:pPr>
        <w:tabs>
          <w:tab w:val="num" w:pos="1419"/>
        </w:tabs>
        <w:ind w:left="1419"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B0D0CF5"/>
    <w:multiLevelType w:val="hybridMultilevel"/>
    <w:tmpl w:val="96D8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000FE"/>
    <w:multiLevelType w:val="hybridMultilevel"/>
    <w:tmpl w:val="38F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27F59"/>
    <w:multiLevelType w:val="multilevel"/>
    <w:tmpl w:val="A48C03A2"/>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abstractNum w:abstractNumId="27" w15:restartNumberingAfterBreak="0">
    <w:nsid w:val="76516442"/>
    <w:multiLevelType w:val="hybridMultilevel"/>
    <w:tmpl w:val="118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D739E"/>
    <w:multiLevelType w:val="hybridMultilevel"/>
    <w:tmpl w:val="69705C2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1195"/>
    <w:multiLevelType w:val="hybridMultilevel"/>
    <w:tmpl w:val="191249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11A9E"/>
    <w:multiLevelType w:val="multilevel"/>
    <w:tmpl w:val="8974B864"/>
    <w:lvl w:ilvl="0">
      <w:numFmt w:val="bullet"/>
      <w:lvlText w:val="-"/>
      <w:lvlJc w:val="left"/>
      <w:pPr>
        <w:tabs>
          <w:tab w:val="num" w:pos="240"/>
        </w:tabs>
        <w:ind w:left="240" w:hanging="240"/>
      </w:pPr>
      <w:rPr>
        <w:b/>
        <w:position w:val="4"/>
      </w:rPr>
    </w:lvl>
    <w:lvl w:ilvl="1">
      <w:start w:val="1"/>
      <w:numFmt w:val="bullet"/>
      <w:lvlText w:val="-"/>
      <w:lvlJc w:val="left"/>
      <w:pPr>
        <w:tabs>
          <w:tab w:val="num" w:pos="480"/>
        </w:tabs>
        <w:ind w:left="480" w:hanging="240"/>
      </w:pPr>
      <w:rPr>
        <w:b/>
        <w:position w:val="4"/>
      </w:rPr>
    </w:lvl>
    <w:lvl w:ilvl="2">
      <w:start w:val="1"/>
      <w:numFmt w:val="bullet"/>
      <w:lvlText w:val="-"/>
      <w:lvlJc w:val="left"/>
      <w:pPr>
        <w:tabs>
          <w:tab w:val="num" w:pos="720"/>
        </w:tabs>
        <w:ind w:left="720" w:hanging="240"/>
      </w:pPr>
      <w:rPr>
        <w:b/>
        <w:position w:val="4"/>
      </w:rPr>
    </w:lvl>
    <w:lvl w:ilvl="3">
      <w:start w:val="1"/>
      <w:numFmt w:val="bullet"/>
      <w:lvlText w:val="-"/>
      <w:lvlJc w:val="left"/>
      <w:pPr>
        <w:tabs>
          <w:tab w:val="num" w:pos="960"/>
        </w:tabs>
        <w:ind w:left="960" w:hanging="240"/>
      </w:pPr>
      <w:rPr>
        <w:b/>
        <w:position w:val="4"/>
      </w:rPr>
    </w:lvl>
    <w:lvl w:ilvl="4">
      <w:start w:val="1"/>
      <w:numFmt w:val="bullet"/>
      <w:lvlText w:val="-"/>
      <w:lvlJc w:val="left"/>
      <w:pPr>
        <w:tabs>
          <w:tab w:val="num" w:pos="1200"/>
        </w:tabs>
        <w:ind w:left="1200" w:hanging="240"/>
      </w:pPr>
      <w:rPr>
        <w:b/>
        <w:position w:val="4"/>
      </w:rPr>
    </w:lvl>
    <w:lvl w:ilvl="5">
      <w:start w:val="1"/>
      <w:numFmt w:val="bullet"/>
      <w:lvlText w:val="-"/>
      <w:lvlJc w:val="left"/>
      <w:pPr>
        <w:tabs>
          <w:tab w:val="num" w:pos="1440"/>
        </w:tabs>
        <w:ind w:left="1440" w:hanging="240"/>
      </w:pPr>
      <w:rPr>
        <w:b/>
        <w:position w:val="4"/>
      </w:rPr>
    </w:lvl>
    <w:lvl w:ilvl="6">
      <w:start w:val="1"/>
      <w:numFmt w:val="bullet"/>
      <w:lvlText w:val="-"/>
      <w:lvlJc w:val="left"/>
      <w:pPr>
        <w:tabs>
          <w:tab w:val="num" w:pos="1680"/>
        </w:tabs>
        <w:ind w:left="1680" w:hanging="240"/>
      </w:pPr>
      <w:rPr>
        <w:b/>
        <w:position w:val="4"/>
      </w:rPr>
    </w:lvl>
    <w:lvl w:ilvl="7">
      <w:start w:val="1"/>
      <w:numFmt w:val="bullet"/>
      <w:lvlText w:val="-"/>
      <w:lvlJc w:val="left"/>
      <w:pPr>
        <w:tabs>
          <w:tab w:val="num" w:pos="1920"/>
        </w:tabs>
        <w:ind w:left="1920" w:hanging="240"/>
      </w:pPr>
      <w:rPr>
        <w:b/>
        <w:position w:val="4"/>
      </w:rPr>
    </w:lvl>
    <w:lvl w:ilvl="8">
      <w:start w:val="1"/>
      <w:numFmt w:val="bullet"/>
      <w:lvlText w:val="-"/>
      <w:lvlJc w:val="left"/>
      <w:pPr>
        <w:tabs>
          <w:tab w:val="num" w:pos="2160"/>
        </w:tabs>
        <w:ind w:left="2160" w:hanging="240"/>
      </w:pPr>
      <w:rPr>
        <w:b/>
        <w:position w:val="4"/>
      </w:rPr>
    </w:lvl>
  </w:abstractNum>
  <w:num w:numId="1">
    <w:abstractNumId w:val="23"/>
  </w:num>
  <w:num w:numId="2">
    <w:abstractNumId w:val="23"/>
  </w:num>
  <w:num w:numId="3">
    <w:abstractNumId w:val="23"/>
  </w:num>
  <w:num w:numId="4">
    <w:abstractNumId w:val="18"/>
  </w:num>
  <w:num w:numId="5">
    <w:abstractNumId w:val="27"/>
  </w:num>
  <w:num w:numId="6">
    <w:abstractNumId w:val="10"/>
  </w:num>
  <w:num w:numId="7">
    <w:abstractNumId w:val="5"/>
  </w:num>
  <w:num w:numId="8">
    <w:abstractNumId w:val="11"/>
  </w:num>
  <w:num w:numId="9">
    <w:abstractNumId w:val="30"/>
  </w:num>
  <w:num w:numId="10">
    <w:abstractNumId w:val="7"/>
  </w:num>
  <w:num w:numId="11">
    <w:abstractNumId w:val="12"/>
  </w:num>
  <w:num w:numId="12">
    <w:abstractNumId w:val="26"/>
  </w:num>
  <w:num w:numId="13">
    <w:abstractNumId w:val="17"/>
  </w:num>
  <w:num w:numId="14">
    <w:abstractNumId w:val="2"/>
  </w:num>
  <w:num w:numId="15">
    <w:abstractNumId w:val="4"/>
  </w:num>
  <w:num w:numId="16">
    <w:abstractNumId w:val="20"/>
  </w:num>
  <w:num w:numId="17">
    <w:abstractNumId w:val="22"/>
  </w:num>
  <w:num w:numId="18">
    <w:abstractNumId w:val="19"/>
  </w:num>
  <w:num w:numId="19">
    <w:abstractNumId w:val="9"/>
  </w:num>
  <w:num w:numId="20">
    <w:abstractNumId w:val="15"/>
  </w:num>
  <w:num w:numId="21">
    <w:abstractNumId w:val="21"/>
  </w:num>
  <w:num w:numId="22">
    <w:abstractNumId w:val="0"/>
  </w:num>
  <w:num w:numId="23">
    <w:abstractNumId w:val="14"/>
  </w:num>
  <w:num w:numId="24">
    <w:abstractNumId w:val="16"/>
  </w:num>
  <w:num w:numId="25">
    <w:abstractNumId w:val="24"/>
  </w:num>
  <w:num w:numId="26">
    <w:abstractNumId w:val="6"/>
  </w:num>
  <w:num w:numId="27">
    <w:abstractNumId w:val="29"/>
  </w:num>
  <w:num w:numId="28">
    <w:abstractNumId w:val="28"/>
  </w:num>
  <w:num w:numId="29">
    <w:abstractNumId w:val="8"/>
  </w:num>
  <w:num w:numId="30">
    <w:abstractNumId w:val="25"/>
  </w:num>
  <w:num w:numId="31">
    <w:abstractNumId w:val="3"/>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7"/>
    <w:rsid w:val="00004428"/>
    <w:rsid w:val="00020AB5"/>
    <w:rsid w:val="000415FD"/>
    <w:rsid w:val="00046146"/>
    <w:rsid w:val="000467DF"/>
    <w:rsid w:val="0007011B"/>
    <w:rsid w:val="000800F2"/>
    <w:rsid w:val="00082E77"/>
    <w:rsid w:val="00095ED9"/>
    <w:rsid w:val="000D0C17"/>
    <w:rsid w:val="001158C1"/>
    <w:rsid w:val="0013262A"/>
    <w:rsid w:val="00133544"/>
    <w:rsid w:val="00157D79"/>
    <w:rsid w:val="00185A7C"/>
    <w:rsid w:val="001A026C"/>
    <w:rsid w:val="001A3ABA"/>
    <w:rsid w:val="001E305D"/>
    <w:rsid w:val="001F450C"/>
    <w:rsid w:val="00202B8D"/>
    <w:rsid w:val="00227D3A"/>
    <w:rsid w:val="00232290"/>
    <w:rsid w:val="00257FCE"/>
    <w:rsid w:val="00263F35"/>
    <w:rsid w:val="0026401B"/>
    <w:rsid w:val="0027035C"/>
    <w:rsid w:val="00292E20"/>
    <w:rsid w:val="002931BB"/>
    <w:rsid w:val="002B54F9"/>
    <w:rsid w:val="002B6E4B"/>
    <w:rsid w:val="002C7D48"/>
    <w:rsid w:val="002D1C8D"/>
    <w:rsid w:val="002D3025"/>
    <w:rsid w:val="002E0D84"/>
    <w:rsid w:val="00331D49"/>
    <w:rsid w:val="003621C1"/>
    <w:rsid w:val="0039548C"/>
    <w:rsid w:val="003A1B76"/>
    <w:rsid w:val="003B536C"/>
    <w:rsid w:val="003D4675"/>
    <w:rsid w:val="003D5284"/>
    <w:rsid w:val="003F5B36"/>
    <w:rsid w:val="004323E0"/>
    <w:rsid w:val="00456B53"/>
    <w:rsid w:val="00477572"/>
    <w:rsid w:val="0048075A"/>
    <w:rsid w:val="00494A88"/>
    <w:rsid w:val="00494D51"/>
    <w:rsid w:val="004A2B6B"/>
    <w:rsid w:val="004B302D"/>
    <w:rsid w:val="004D4983"/>
    <w:rsid w:val="004E5146"/>
    <w:rsid w:val="00511AB8"/>
    <w:rsid w:val="00557C23"/>
    <w:rsid w:val="00574535"/>
    <w:rsid w:val="0059650E"/>
    <w:rsid w:val="005A3E9B"/>
    <w:rsid w:val="005B13CB"/>
    <w:rsid w:val="005D6A06"/>
    <w:rsid w:val="006015B9"/>
    <w:rsid w:val="00604BF5"/>
    <w:rsid w:val="00614F9C"/>
    <w:rsid w:val="00641EC7"/>
    <w:rsid w:val="0064702C"/>
    <w:rsid w:val="006479B4"/>
    <w:rsid w:val="006518B8"/>
    <w:rsid w:val="00657F9D"/>
    <w:rsid w:val="0067096E"/>
    <w:rsid w:val="0067332D"/>
    <w:rsid w:val="00691FD9"/>
    <w:rsid w:val="006C6821"/>
    <w:rsid w:val="006C6F7E"/>
    <w:rsid w:val="006D4CC4"/>
    <w:rsid w:val="006D6133"/>
    <w:rsid w:val="006E5517"/>
    <w:rsid w:val="006F326A"/>
    <w:rsid w:val="007062B8"/>
    <w:rsid w:val="00720742"/>
    <w:rsid w:val="00722A7F"/>
    <w:rsid w:val="00743353"/>
    <w:rsid w:val="00743AD1"/>
    <w:rsid w:val="00744555"/>
    <w:rsid w:val="00744937"/>
    <w:rsid w:val="00751E94"/>
    <w:rsid w:val="00752A7E"/>
    <w:rsid w:val="007553F7"/>
    <w:rsid w:val="0076363E"/>
    <w:rsid w:val="00797631"/>
    <w:rsid w:val="007978E8"/>
    <w:rsid w:val="007A3737"/>
    <w:rsid w:val="007B1215"/>
    <w:rsid w:val="007B1707"/>
    <w:rsid w:val="007B7C7F"/>
    <w:rsid w:val="007C54D7"/>
    <w:rsid w:val="007F0C00"/>
    <w:rsid w:val="00803AC6"/>
    <w:rsid w:val="00804228"/>
    <w:rsid w:val="00811FB5"/>
    <w:rsid w:val="00826930"/>
    <w:rsid w:val="00841634"/>
    <w:rsid w:val="00851BF3"/>
    <w:rsid w:val="00851C6A"/>
    <w:rsid w:val="00853008"/>
    <w:rsid w:val="00855708"/>
    <w:rsid w:val="00861E68"/>
    <w:rsid w:val="00884EE0"/>
    <w:rsid w:val="00886F36"/>
    <w:rsid w:val="00897C2D"/>
    <w:rsid w:val="008B4557"/>
    <w:rsid w:val="008B46EE"/>
    <w:rsid w:val="008F312D"/>
    <w:rsid w:val="00903F34"/>
    <w:rsid w:val="00920BE9"/>
    <w:rsid w:val="00932F13"/>
    <w:rsid w:val="00934C2A"/>
    <w:rsid w:val="00950B89"/>
    <w:rsid w:val="00966DE7"/>
    <w:rsid w:val="00991C86"/>
    <w:rsid w:val="00993FD7"/>
    <w:rsid w:val="009B1298"/>
    <w:rsid w:val="009D1697"/>
    <w:rsid w:val="009E3517"/>
    <w:rsid w:val="009F1539"/>
    <w:rsid w:val="009F4BEB"/>
    <w:rsid w:val="00A140E1"/>
    <w:rsid w:val="00A21C46"/>
    <w:rsid w:val="00A24FF3"/>
    <w:rsid w:val="00A43183"/>
    <w:rsid w:val="00A43820"/>
    <w:rsid w:val="00A45C89"/>
    <w:rsid w:val="00A60B84"/>
    <w:rsid w:val="00A812EC"/>
    <w:rsid w:val="00AA15C7"/>
    <w:rsid w:val="00AB29B1"/>
    <w:rsid w:val="00AB4CC2"/>
    <w:rsid w:val="00AB5559"/>
    <w:rsid w:val="00AC2D2E"/>
    <w:rsid w:val="00AD417E"/>
    <w:rsid w:val="00B03422"/>
    <w:rsid w:val="00B40B09"/>
    <w:rsid w:val="00B61AFC"/>
    <w:rsid w:val="00B83F1E"/>
    <w:rsid w:val="00B843DA"/>
    <w:rsid w:val="00B930FD"/>
    <w:rsid w:val="00BB05BB"/>
    <w:rsid w:val="00BB3A57"/>
    <w:rsid w:val="00BC40A0"/>
    <w:rsid w:val="00BE1C65"/>
    <w:rsid w:val="00BE3BEF"/>
    <w:rsid w:val="00C00E1B"/>
    <w:rsid w:val="00C045A1"/>
    <w:rsid w:val="00C12950"/>
    <w:rsid w:val="00C25A45"/>
    <w:rsid w:val="00C34AE2"/>
    <w:rsid w:val="00C53A3D"/>
    <w:rsid w:val="00C5626F"/>
    <w:rsid w:val="00C6341D"/>
    <w:rsid w:val="00C76AD3"/>
    <w:rsid w:val="00C9146F"/>
    <w:rsid w:val="00CA4C57"/>
    <w:rsid w:val="00CC5D9B"/>
    <w:rsid w:val="00CE06FD"/>
    <w:rsid w:val="00CE3304"/>
    <w:rsid w:val="00CF71A8"/>
    <w:rsid w:val="00D0008A"/>
    <w:rsid w:val="00D03188"/>
    <w:rsid w:val="00D07B15"/>
    <w:rsid w:val="00D26C80"/>
    <w:rsid w:val="00D5629E"/>
    <w:rsid w:val="00D73297"/>
    <w:rsid w:val="00D76A81"/>
    <w:rsid w:val="00D778CF"/>
    <w:rsid w:val="00D917B9"/>
    <w:rsid w:val="00DC7BAE"/>
    <w:rsid w:val="00DD018A"/>
    <w:rsid w:val="00DF58D9"/>
    <w:rsid w:val="00E103C6"/>
    <w:rsid w:val="00E10FC4"/>
    <w:rsid w:val="00E23D7D"/>
    <w:rsid w:val="00E556A8"/>
    <w:rsid w:val="00E608B4"/>
    <w:rsid w:val="00E750F0"/>
    <w:rsid w:val="00E85A56"/>
    <w:rsid w:val="00E91585"/>
    <w:rsid w:val="00EA08B3"/>
    <w:rsid w:val="00EB1F81"/>
    <w:rsid w:val="00EC1E13"/>
    <w:rsid w:val="00ED0F7C"/>
    <w:rsid w:val="00ED2459"/>
    <w:rsid w:val="00EE294F"/>
    <w:rsid w:val="00F263E6"/>
    <w:rsid w:val="00F31171"/>
    <w:rsid w:val="00F32B86"/>
    <w:rsid w:val="00F4564E"/>
    <w:rsid w:val="00F53558"/>
    <w:rsid w:val="00F556A6"/>
    <w:rsid w:val="00F55C30"/>
    <w:rsid w:val="00F56B3A"/>
    <w:rsid w:val="00F65A8E"/>
    <w:rsid w:val="00F70C36"/>
    <w:rsid w:val="00F761CF"/>
    <w:rsid w:val="00F8509B"/>
    <w:rsid w:val="00FA5E66"/>
    <w:rsid w:val="00FB1FAB"/>
    <w:rsid w:val="00FB2330"/>
    <w:rsid w:val="00FB48C1"/>
    <w:rsid w:val="00FD58AB"/>
    <w:rsid w:val="00FE369E"/>
    <w:rsid w:val="00FE4090"/>
    <w:rsid w:val="00FF46F3"/>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D481AC3-B4B7-45E6-90F4-22C0D34E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37"/>
    <w:rPr>
      <w:rFonts w:ascii="Arial" w:hAnsi="Arial"/>
      <w:sz w:val="24"/>
      <w:szCs w:val="24"/>
      <w:lang w:eastAsia="en-US"/>
    </w:rPr>
  </w:style>
  <w:style w:type="paragraph" w:styleId="Heading1">
    <w:name w:val="heading 1"/>
    <w:basedOn w:val="Normal"/>
    <w:next w:val="Normal"/>
    <w:link w:val="Heading1Char"/>
    <w:qFormat/>
    <w:rsid w:val="001158C1"/>
    <w:pPr>
      <w:keepNext/>
      <w:jc w:val="center"/>
      <w:outlineLvl w:val="0"/>
    </w:pPr>
    <w:rPr>
      <w:b/>
      <w:caps/>
      <w:szCs w:val="20"/>
      <w:u w:val="single"/>
      <w:lang w:val="x-none"/>
    </w:rPr>
  </w:style>
  <w:style w:type="paragraph" w:styleId="Heading2">
    <w:name w:val="heading 2"/>
    <w:basedOn w:val="Normal"/>
    <w:next w:val="Normal"/>
    <w:link w:val="Heading2Char"/>
    <w:qFormat/>
    <w:rsid w:val="001158C1"/>
    <w:pPr>
      <w:keepNext/>
      <w:jc w:val="center"/>
      <w:outlineLvl w:val="1"/>
    </w:pPr>
    <w:rPr>
      <w:rFonts w:ascii="Tahoma" w:hAnsi="Tahoma"/>
      <w:b/>
      <w:caps/>
      <w:sz w:val="32"/>
      <w:lang w:val="x-none"/>
    </w:rPr>
  </w:style>
  <w:style w:type="paragraph" w:styleId="Heading3">
    <w:name w:val="heading 3"/>
    <w:basedOn w:val="Normal"/>
    <w:next w:val="Normal"/>
    <w:link w:val="Heading3Char"/>
    <w:semiHidden/>
    <w:unhideWhenUsed/>
    <w:qFormat/>
    <w:rsid w:val="001F450C"/>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1158C1"/>
    <w:pPr>
      <w:keepNext/>
      <w:widowControl w:val="0"/>
      <w:jc w:val="center"/>
      <w:outlineLvl w:val="3"/>
    </w:pPr>
    <w:rPr>
      <w:szCs w:val="20"/>
      <w:u w:val="single"/>
      <w:lang w:val="en-US"/>
    </w:rPr>
  </w:style>
  <w:style w:type="paragraph" w:styleId="Heading5">
    <w:name w:val="heading 5"/>
    <w:basedOn w:val="Normal"/>
    <w:next w:val="Normal"/>
    <w:link w:val="Heading5Char"/>
    <w:qFormat/>
    <w:rsid w:val="001158C1"/>
    <w:pPr>
      <w:keepNext/>
      <w:widowControl w:val="0"/>
      <w:jc w:val="center"/>
      <w:outlineLvl w:val="4"/>
    </w:pPr>
    <w:rPr>
      <w:b/>
      <w:szCs w:val="20"/>
      <w:lang w:val="x-none"/>
    </w:rPr>
  </w:style>
  <w:style w:type="paragraph" w:styleId="Heading6">
    <w:name w:val="heading 6"/>
    <w:basedOn w:val="Normal"/>
    <w:next w:val="Normal"/>
    <w:link w:val="Heading6Char"/>
    <w:qFormat/>
    <w:rsid w:val="001158C1"/>
    <w:pPr>
      <w:keepNext/>
      <w:widowControl w:val="0"/>
      <w:jc w:val="both"/>
      <w:outlineLvl w:val="5"/>
    </w:pPr>
    <w:rPr>
      <w:b/>
      <w:bCs/>
      <w:sz w:val="28"/>
      <w:szCs w:val="20"/>
      <w:lang w:val="x-none"/>
    </w:rPr>
  </w:style>
  <w:style w:type="paragraph" w:styleId="Heading7">
    <w:name w:val="heading 7"/>
    <w:basedOn w:val="Normal"/>
    <w:next w:val="Normal"/>
    <w:link w:val="Heading7Char"/>
    <w:semiHidden/>
    <w:unhideWhenUsed/>
    <w:qFormat/>
    <w:rsid w:val="001F450C"/>
    <w:pPr>
      <w:spacing w:before="240" w:after="60"/>
      <w:outlineLvl w:val="6"/>
    </w:pPr>
    <w:rPr>
      <w:rFonts w:ascii="Calibri" w:hAnsi="Calibri"/>
      <w:lang w:val="x-none"/>
    </w:rPr>
  </w:style>
  <w:style w:type="paragraph" w:styleId="Heading8">
    <w:name w:val="heading 8"/>
    <w:basedOn w:val="Normal"/>
    <w:next w:val="Normal"/>
    <w:link w:val="Heading8Char"/>
    <w:semiHidden/>
    <w:unhideWhenUsed/>
    <w:qFormat/>
    <w:rsid w:val="001F450C"/>
    <w:pPr>
      <w:spacing w:before="240" w:after="60"/>
      <w:outlineLvl w:val="7"/>
    </w:pPr>
    <w:rPr>
      <w:rFonts w:ascii="Calibri" w:hAnsi="Calibri"/>
      <w:i/>
      <w:iCs/>
      <w:lang w:val="x-none"/>
    </w:rPr>
  </w:style>
  <w:style w:type="paragraph" w:styleId="Heading9">
    <w:name w:val="heading 9"/>
    <w:basedOn w:val="Normal"/>
    <w:next w:val="Normal"/>
    <w:link w:val="Heading9Char"/>
    <w:semiHidden/>
    <w:unhideWhenUsed/>
    <w:qFormat/>
    <w:rsid w:val="001F450C"/>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50C"/>
    <w:rPr>
      <w:rFonts w:ascii="Arial" w:eastAsia="Times New Roman" w:hAnsi="Arial" w:cs="Times New Roman"/>
      <w:b/>
      <w:caps/>
      <w:sz w:val="24"/>
      <w:u w:val="single"/>
      <w:lang w:eastAsia="en-US"/>
    </w:rPr>
  </w:style>
  <w:style w:type="character" w:customStyle="1" w:styleId="Heading2Char">
    <w:name w:val="Heading 2 Char"/>
    <w:link w:val="Heading2"/>
    <w:rsid w:val="001F450C"/>
    <w:rPr>
      <w:rFonts w:ascii="Tahoma" w:eastAsia="Times New Roman" w:hAnsi="Tahoma" w:cs="Tahoma"/>
      <w:b/>
      <w:caps/>
      <w:sz w:val="32"/>
      <w:szCs w:val="24"/>
      <w:lang w:eastAsia="en-US"/>
    </w:rPr>
  </w:style>
  <w:style w:type="character" w:customStyle="1" w:styleId="Heading4Char">
    <w:name w:val="Heading 4 Char"/>
    <w:link w:val="Heading4"/>
    <w:rsid w:val="001F450C"/>
    <w:rPr>
      <w:rFonts w:ascii="Arial" w:eastAsia="Times New Roman" w:hAnsi="Arial" w:cs="Times New Roman"/>
      <w:sz w:val="24"/>
      <w:u w:val="single"/>
      <w:lang w:val="en-US" w:eastAsia="en-US"/>
    </w:rPr>
  </w:style>
  <w:style w:type="character" w:customStyle="1" w:styleId="Heading5Char">
    <w:name w:val="Heading 5 Char"/>
    <w:link w:val="Heading5"/>
    <w:rsid w:val="001F450C"/>
    <w:rPr>
      <w:rFonts w:ascii="Arial" w:eastAsia="Times New Roman" w:hAnsi="Arial" w:cs="Times New Roman"/>
      <w:b/>
      <w:sz w:val="24"/>
      <w:lang w:eastAsia="en-US"/>
    </w:rPr>
  </w:style>
  <w:style w:type="character" w:customStyle="1" w:styleId="Heading6Char">
    <w:name w:val="Heading 6 Char"/>
    <w:link w:val="Heading6"/>
    <w:rsid w:val="001F450C"/>
    <w:rPr>
      <w:rFonts w:ascii="Arial" w:eastAsia="Times New Roman" w:hAnsi="Arial" w:cs="Times New Roman"/>
      <w:b/>
      <w:bCs/>
      <w:sz w:val="28"/>
      <w:lang w:eastAsia="en-US"/>
    </w:rPr>
  </w:style>
  <w:style w:type="character" w:customStyle="1" w:styleId="Heading3Char">
    <w:name w:val="Heading 3 Char"/>
    <w:link w:val="Heading3"/>
    <w:semiHidden/>
    <w:rsid w:val="001F450C"/>
    <w:rPr>
      <w:rFonts w:ascii="Cambria" w:eastAsia="Times New Roman" w:hAnsi="Cambria" w:cs="Times New Roman"/>
      <w:b/>
      <w:bCs/>
      <w:sz w:val="26"/>
      <w:szCs w:val="26"/>
      <w:lang w:eastAsia="en-US"/>
    </w:rPr>
  </w:style>
  <w:style w:type="character" w:customStyle="1" w:styleId="Heading7Char">
    <w:name w:val="Heading 7 Char"/>
    <w:link w:val="Heading7"/>
    <w:semiHidden/>
    <w:rsid w:val="001F450C"/>
    <w:rPr>
      <w:rFonts w:ascii="Calibri" w:eastAsia="Times New Roman" w:hAnsi="Calibri" w:cs="Times New Roman"/>
      <w:sz w:val="24"/>
      <w:szCs w:val="24"/>
      <w:lang w:eastAsia="en-US"/>
    </w:rPr>
  </w:style>
  <w:style w:type="character" w:customStyle="1" w:styleId="Heading8Char">
    <w:name w:val="Heading 8 Char"/>
    <w:link w:val="Heading8"/>
    <w:semiHidden/>
    <w:rsid w:val="001F450C"/>
    <w:rPr>
      <w:rFonts w:ascii="Calibri" w:eastAsia="Times New Roman" w:hAnsi="Calibri" w:cs="Times New Roman"/>
      <w:i/>
      <w:iCs/>
      <w:sz w:val="24"/>
      <w:szCs w:val="24"/>
      <w:lang w:eastAsia="en-US"/>
    </w:rPr>
  </w:style>
  <w:style w:type="character" w:customStyle="1" w:styleId="Heading9Char">
    <w:name w:val="Heading 9 Char"/>
    <w:link w:val="Heading9"/>
    <w:semiHidden/>
    <w:rsid w:val="001F450C"/>
    <w:rPr>
      <w:rFonts w:ascii="Cambria" w:eastAsia="Times New Roman" w:hAnsi="Cambria" w:cs="Times New Roman"/>
      <w:sz w:val="22"/>
      <w:szCs w:val="22"/>
      <w:lang w:eastAsia="en-US"/>
    </w:rPr>
  </w:style>
  <w:style w:type="paragraph" w:styleId="Caption">
    <w:name w:val="caption"/>
    <w:basedOn w:val="Normal"/>
    <w:next w:val="Normal"/>
    <w:semiHidden/>
    <w:unhideWhenUsed/>
    <w:qFormat/>
    <w:rsid w:val="001F450C"/>
    <w:rPr>
      <w:b/>
      <w:bCs/>
      <w:sz w:val="20"/>
      <w:szCs w:val="20"/>
    </w:rPr>
  </w:style>
  <w:style w:type="paragraph" w:styleId="Title">
    <w:name w:val="Title"/>
    <w:basedOn w:val="Normal"/>
    <w:next w:val="Normal"/>
    <w:link w:val="TitleChar"/>
    <w:qFormat/>
    <w:rsid w:val="001F450C"/>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1F450C"/>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1F450C"/>
    <w:pPr>
      <w:spacing w:after="60"/>
      <w:jc w:val="center"/>
      <w:outlineLvl w:val="1"/>
    </w:pPr>
    <w:rPr>
      <w:rFonts w:ascii="Cambria" w:hAnsi="Cambria"/>
      <w:lang w:val="x-none"/>
    </w:rPr>
  </w:style>
  <w:style w:type="character" w:customStyle="1" w:styleId="SubtitleChar">
    <w:name w:val="Subtitle Char"/>
    <w:link w:val="Subtitle"/>
    <w:rsid w:val="001F450C"/>
    <w:rPr>
      <w:rFonts w:ascii="Cambria" w:eastAsia="Times New Roman" w:hAnsi="Cambria" w:cs="Times New Roman"/>
      <w:sz w:val="24"/>
      <w:szCs w:val="24"/>
      <w:lang w:eastAsia="en-US"/>
    </w:rPr>
  </w:style>
  <w:style w:type="character" w:styleId="Strong">
    <w:name w:val="Strong"/>
    <w:qFormat/>
    <w:rsid w:val="001F450C"/>
    <w:rPr>
      <w:b/>
      <w:bCs/>
    </w:rPr>
  </w:style>
  <w:style w:type="character" w:styleId="Emphasis">
    <w:name w:val="Emphasis"/>
    <w:qFormat/>
    <w:rsid w:val="001F450C"/>
    <w:rPr>
      <w:i/>
      <w:iCs/>
    </w:rPr>
  </w:style>
  <w:style w:type="paragraph" w:styleId="NoSpacing">
    <w:name w:val="No Spacing"/>
    <w:uiPriority w:val="1"/>
    <w:qFormat/>
    <w:rsid w:val="001F450C"/>
    <w:rPr>
      <w:rFonts w:ascii="Arial" w:hAnsi="Arial"/>
      <w:sz w:val="24"/>
      <w:szCs w:val="24"/>
      <w:lang w:eastAsia="en-US"/>
    </w:rPr>
  </w:style>
  <w:style w:type="paragraph" w:styleId="ListParagraph">
    <w:name w:val="List Paragraph"/>
    <w:basedOn w:val="Normal"/>
    <w:uiPriority w:val="34"/>
    <w:qFormat/>
    <w:rsid w:val="001F450C"/>
    <w:pPr>
      <w:ind w:left="720"/>
    </w:pPr>
  </w:style>
  <w:style w:type="paragraph" w:styleId="Quote">
    <w:name w:val="Quote"/>
    <w:basedOn w:val="Normal"/>
    <w:next w:val="Normal"/>
    <w:link w:val="QuoteChar"/>
    <w:uiPriority w:val="29"/>
    <w:qFormat/>
    <w:rsid w:val="001F450C"/>
    <w:rPr>
      <w:i/>
      <w:iCs/>
      <w:color w:val="000000"/>
      <w:lang w:val="x-none"/>
    </w:rPr>
  </w:style>
  <w:style w:type="character" w:customStyle="1" w:styleId="QuoteChar">
    <w:name w:val="Quote Char"/>
    <w:link w:val="Quote"/>
    <w:uiPriority w:val="29"/>
    <w:rsid w:val="001F450C"/>
    <w:rPr>
      <w:rFonts w:ascii="Arial" w:hAnsi="Arial"/>
      <w:i/>
      <w:iCs/>
      <w:color w:val="000000"/>
      <w:sz w:val="24"/>
      <w:szCs w:val="24"/>
      <w:lang w:eastAsia="en-US"/>
    </w:rPr>
  </w:style>
  <w:style w:type="paragraph" w:styleId="IntenseQuote">
    <w:name w:val="Intense Quote"/>
    <w:basedOn w:val="Normal"/>
    <w:next w:val="Normal"/>
    <w:link w:val="IntenseQuoteChar"/>
    <w:uiPriority w:val="30"/>
    <w:qFormat/>
    <w:rsid w:val="001F450C"/>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1F450C"/>
    <w:rPr>
      <w:rFonts w:ascii="Arial" w:hAnsi="Arial"/>
      <w:b/>
      <w:bCs/>
      <w:i/>
      <w:iCs/>
      <w:color w:val="4F81BD"/>
      <w:sz w:val="24"/>
      <w:szCs w:val="24"/>
      <w:lang w:eastAsia="en-US"/>
    </w:rPr>
  </w:style>
  <w:style w:type="character" w:styleId="SubtleEmphasis">
    <w:name w:val="Subtle Emphasis"/>
    <w:uiPriority w:val="19"/>
    <w:qFormat/>
    <w:rsid w:val="001F450C"/>
    <w:rPr>
      <w:i/>
      <w:iCs/>
      <w:color w:val="808080"/>
    </w:rPr>
  </w:style>
  <w:style w:type="character" w:styleId="IntenseEmphasis">
    <w:name w:val="Intense Emphasis"/>
    <w:uiPriority w:val="21"/>
    <w:qFormat/>
    <w:rsid w:val="001F450C"/>
    <w:rPr>
      <w:b/>
      <w:bCs/>
      <w:i/>
      <w:iCs/>
      <w:color w:val="4F81BD"/>
    </w:rPr>
  </w:style>
  <w:style w:type="character" w:styleId="SubtleReference">
    <w:name w:val="Subtle Reference"/>
    <w:uiPriority w:val="31"/>
    <w:qFormat/>
    <w:rsid w:val="001F450C"/>
    <w:rPr>
      <w:smallCaps/>
      <w:color w:val="C0504D"/>
      <w:u w:val="single"/>
    </w:rPr>
  </w:style>
  <w:style w:type="character" w:styleId="IntenseReference">
    <w:name w:val="Intense Reference"/>
    <w:uiPriority w:val="32"/>
    <w:qFormat/>
    <w:rsid w:val="001F450C"/>
    <w:rPr>
      <w:b/>
      <w:bCs/>
      <w:smallCaps/>
      <w:color w:val="C0504D"/>
      <w:spacing w:val="5"/>
      <w:u w:val="single"/>
    </w:rPr>
  </w:style>
  <w:style w:type="character" w:styleId="BookTitle">
    <w:name w:val="Book Title"/>
    <w:uiPriority w:val="33"/>
    <w:qFormat/>
    <w:rsid w:val="001F450C"/>
    <w:rPr>
      <w:b/>
      <w:bCs/>
      <w:smallCaps/>
      <w:spacing w:val="5"/>
    </w:rPr>
  </w:style>
  <w:style w:type="paragraph" w:styleId="TOCHeading">
    <w:name w:val="TOC Heading"/>
    <w:basedOn w:val="Heading1"/>
    <w:next w:val="Normal"/>
    <w:uiPriority w:val="39"/>
    <w:semiHidden/>
    <w:unhideWhenUsed/>
    <w:qFormat/>
    <w:rsid w:val="001F450C"/>
    <w:pPr>
      <w:spacing w:before="240" w:after="60"/>
      <w:jc w:val="left"/>
      <w:outlineLvl w:val="9"/>
    </w:pPr>
    <w:rPr>
      <w:rFonts w:ascii="Cambria" w:hAnsi="Cambria"/>
      <w:bCs/>
      <w:caps w:val="0"/>
      <w:kern w:val="32"/>
      <w:sz w:val="32"/>
      <w:szCs w:val="32"/>
      <w:u w:val="none"/>
    </w:rPr>
  </w:style>
  <w:style w:type="paragraph" w:customStyle="1" w:styleId="Level1">
    <w:name w:val="Level 1"/>
    <w:basedOn w:val="Normal"/>
    <w:rsid w:val="001F450C"/>
    <w:pPr>
      <w:numPr>
        <w:numId w:val="3"/>
      </w:numPr>
      <w:spacing w:after="240" w:line="312" w:lineRule="auto"/>
      <w:outlineLvl w:val="0"/>
    </w:pPr>
  </w:style>
  <w:style w:type="paragraph" w:customStyle="1" w:styleId="Level2">
    <w:name w:val="Level 2"/>
    <w:basedOn w:val="Normal"/>
    <w:rsid w:val="001F450C"/>
    <w:pPr>
      <w:numPr>
        <w:ilvl w:val="1"/>
        <w:numId w:val="3"/>
      </w:numPr>
      <w:spacing w:after="240" w:line="312" w:lineRule="auto"/>
      <w:outlineLvl w:val="1"/>
    </w:pPr>
  </w:style>
  <w:style w:type="paragraph" w:customStyle="1" w:styleId="Level3">
    <w:name w:val="Level 3"/>
    <w:basedOn w:val="Normal"/>
    <w:rsid w:val="001F450C"/>
    <w:pPr>
      <w:numPr>
        <w:ilvl w:val="2"/>
        <w:numId w:val="3"/>
      </w:numPr>
      <w:spacing w:after="240" w:line="312" w:lineRule="auto"/>
      <w:outlineLvl w:val="2"/>
    </w:pPr>
  </w:style>
  <w:style w:type="paragraph" w:styleId="Header">
    <w:name w:val="header"/>
    <w:basedOn w:val="Normal"/>
    <w:link w:val="HeaderChar"/>
    <w:rsid w:val="00744937"/>
    <w:pPr>
      <w:tabs>
        <w:tab w:val="center" w:pos="4153"/>
        <w:tab w:val="right" w:pos="8306"/>
      </w:tabs>
    </w:pPr>
    <w:rPr>
      <w:szCs w:val="20"/>
      <w:lang w:val="x-none"/>
    </w:rPr>
  </w:style>
  <w:style w:type="character" w:customStyle="1" w:styleId="HeaderChar">
    <w:name w:val="Header Char"/>
    <w:link w:val="Header"/>
    <w:rsid w:val="00744937"/>
    <w:rPr>
      <w:rFonts w:ascii="Arial" w:hAnsi="Arial"/>
      <w:sz w:val="24"/>
      <w:lang w:eastAsia="en-US"/>
    </w:rPr>
  </w:style>
  <w:style w:type="paragraph" w:styleId="BodyText3">
    <w:name w:val="Body Text 3"/>
    <w:basedOn w:val="Normal"/>
    <w:link w:val="BodyText3Char"/>
    <w:rsid w:val="00744937"/>
    <w:rPr>
      <w:bCs/>
      <w:szCs w:val="20"/>
      <w:lang w:val="x-none"/>
    </w:rPr>
  </w:style>
  <w:style w:type="character" w:customStyle="1" w:styleId="BodyText3Char">
    <w:name w:val="Body Text 3 Char"/>
    <w:link w:val="BodyText3"/>
    <w:rsid w:val="00744937"/>
    <w:rPr>
      <w:rFonts w:ascii="Arial" w:hAnsi="Arial"/>
      <w:bCs/>
      <w:sz w:val="24"/>
      <w:lang w:eastAsia="en-US"/>
    </w:rPr>
  </w:style>
  <w:style w:type="paragraph" w:styleId="BodyText2">
    <w:name w:val="Body Text 2"/>
    <w:basedOn w:val="Normal"/>
    <w:link w:val="BodyText2Char"/>
    <w:rsid w:val="00744937"/>
    <w:pPr>
      <w:jc w:val="both"/>
    </w:pPr>
    <w:rPr>
      <w:b/>
      <w:szCs w:val="20"/>
      <w:lang w:val="x-none"/>
    </w:rPr>
  </w:style>
  <w:style w:type="character" w:customStyle="1" w:styleId="BodyText2Char">
    <w:name w:val="Body Text 2 Char"/>
    <w:link w:val="BodyText2"/>
    <w:rsid w:val="00744937"/>
    <w:rPr>
      <w:rFonts w:ascii="Arial" w:hAnsi="Arial"/>
      <w:b/>
      <w:sz w:val="24"/>
      <w:lang w:eastAsia="en-US"/>
    </w:rPr>
  </w:style>
  <w:style w:type="paragraph" w:styleId="Footer">
    <w:name w:val="footer"/>
    <w:aliases w:val="Doc Footer"/>
    <w:basedOn w:val="Normal"/>
    <w:link w:val="FooterChar"/>
    <w:uiPriority w:val="99"/>
    <w:rsid w:val="00744937"/>
    <w:pPr>
      <w:tabs>
        <w:tab w:val="center" w:pos="4153"/>
        <w:tab w:val="right" w:pos="8306"/>
      </w:tabs>
    </w:pPr>
    <w:rPr>
      <w:szCs w:val="20"/>
      <w:lang w:val="x-none"/>
    </w:rPr>
  </w:style>
  <w:style w:type="character" w:customStyle="1" w:styleId="FooterChar">
    <w:name w:val="Footer Char"/>
    <w:aliases w:val="Doc Footer Char"/>
    <w:link w:val="Footer"/>
    <w:uiPriority w:val="99"/>
    <w:rsid w:val="00744937"/>
    <w:rPr>
      <w:rFonts w:ascii="Arial" w:hAnsi="Arial"/>
      <w:sz w:val="24"/>
      <w:lang w:eastAsia="en-US"/>
    </w:rPr>
  </w:style>
  <w:style w:type="character" w:styleId="PageNumber">
    <w:name w:val="page number"/>
    <w:basedOn w:val="DefaultParagraphFont"/>
    <w:rsid w:val="00744937"/>
  </w:style>
  <w:style w:type="paragraph" w:styleId="BodyText">
    <w:name w:val="Body Text"/>
    <w:basedOn w:val="Normal"/>
    <w:link w:val="BodyTextChar"/>
    <w:rsid w:val="00744937"/>
    <w:pPr>
      <w:jc w:val="both"/>
    </w:pPr>
    <w:rPr>
      <w:bCs/>
      <w:lang w:val="x-none"/>
    </w:rPr>
  </w:style>
  <w:style w:type="character" w:customStyle="1" w:styleId="BodyTextChar">
    <w:name w:val="Body Text Char"/>
    <w:link w:val="BodyText"/>
    <w:rsid w:val="00744937"/>
    <w:rPr>
      <w:rFonts w:ascii="Arial" w:hAnsi="Arial"/>
      <w:bCs/>
      <w:sz w:val="24"/>
      <w:szCs w:val="24"/>
      <w:lang w:eastAsia="en-US"/>
    </w:rPr>
  </w:style>
  <w:style w:type="paragraph" w:styleId="BalloonText">
    <w:name w:val="Balloon Text"/>
    <w:basedOn w:val="Normal"/>
    <w:link w:val="BalloonTextChar"/>
    <w:uiPriority w:val="99"/>
    <w:semiHidden/>
    <w:unhideWhenUsed/>
    <w:rsid w:val="00744937"/>
    <w:rPr>
      <w:rFonts w:ascii="Tahoma" w:hAnsi="Tahoma"/>
      <w:sz w:val="16"/>
      <w:szCs w:val="16"/>
      <w:lang w:val="x-none"/>
    </w:rPr>
  </w:style>
  <w:style w:type="character" w:customStyle="1" w:styleId="BalloonTextChar">
    <w:name w:val="Balloon Text Char"/>
    <w:link w:val="BalloonText"/>
    <w:uiPriority w:val="99"/>
    <w:semiHidden/>
    <w:rsid w:val="00744937"/>
    <w:rPr>
      <w:rFonts w:ascii="Tahoma" w:hAnsi="Tahoma" w:cs="Tahoma"/>
      <w:sz w:val="16"/>
      <w:szCs w:val="16"/>
      <w:lang w:eastAsia="en-US"/>
    </w:rPr>
  </w:style>
  <w:style w:type="paragraph" w:customStyle="1" w:styleId="Body">
    <w:name w:val="Body"/>
    <w:uiPriority w:val="99"/>
    <w:rsid w:val="007445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US"/>
    </w:rPr>
  </w:style>
  <w:style w:type="numbering" w:customStyle="1" w:styleId="Dash">
    <w:name w:val="Dash"/>
    <w:rsid w:val="00744555"/>
    <w:pPr>
      <w:numPr>
        <w:numId w:val="14"/>
      </w:numPr>
    </w:pPr>
  </w:style>
  <w:style w:type="numbering" w:customStyle="1" w:styleId="List0">
    <w:name w:val="List 0"/>
    <w:rsid w:val="00744555"/>
    <w:pPr>
      <w:numPr>
        <w:numId w:val="7"/>
      </w:numPr>
    </w:pPr>
  </w:style>
  <w:style w:type="paragraph" w:customStyle="1" w:styleId="Default">
    <w:name w:val="Default"/>
    <w:rsid w:val="00A4318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85A56"/>
    <w:rPr>
      <w:rFonts w:ascii="Arial" w:hAnsi="Arial"/>
      <w:sz w:val="24"/>
      <w:szCs w:val="24"/>
      <w:lang w:eastAsia="en-US"/>
    </w:rPr>
  </w:style>
  <w:style w:type="paragraph" w:customStyle="1" w:styleId="IPCBullet1">
    <w:name w:val="IPC Bullet 1"/>
    <w:basedOn w:val="Normal"/>
    <w:qFormat/>
    <w:rsid w:val="0064702C"/>
    <w:pPr>
      <w:widowControl w:val="0"/>
      <w:numPr>
        <w:numId w:val="29"/>
      </w:numPr>
      <w:tabs>
        <w:tab w:val="left" w:pos="426"/>
      </w:tabs>
      <w:spacing w:after="60"/>
      <w:ind w:left="425" w:hanging="425"/>
    </w:pPr>
    <w:rPr>
      <w:rFonts w:eastAsia="Arial"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1271">
      <w:bodyDiv w:val="1"/>
      <w:marLeft w:val="0"/>
      <w:marRight w:val="0"/>
      <w:marTop w:val="0"/>
      <w:marBottom w:val="0"/>
      <w:divBdr>
        <w:top w:val="none" w:sz="0" w:space="0" w:color="auto"/>
        <w:left w:val="none" w:sz="0" w:space="0" w:color="auto"/>
        <w:bottom w:val="none" w:sz="0" w:space="0" w:color="auto"/>
        <w:right w:val="none" w:sz="0" w:space="0" w:color="auto"/>
      </w:divBdr>
    </w:div>
    <w:div w:id="1965887239">
      <w:bodyDiv w:val="1"/>
      <w:marLeft w:val="0"/>
      <w:marRight w:val="0"/>
      <w:marTop w:val="0"/>
      <w:marBottom w:val="0"/>
      <w:divBdr>
        <w:top w:val="none" w:sz="0" w:space="0" w:color="auto"/>
        <w:left w:val="none" w:sz="0" w:space="0" w:color="auto"/>
        <w:bottom w:val="none" w:sz="0" w:space="0" w:color="auto"/>
        <w:right w:val="none" w:sz="0" w:space="0" w:color="auto"/>
      </w:divBdr>
    </w:div>
    <w:div w:id="19912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evansrj1</dc:creator>
  <cp:keywords/>
  <cp:lastModifiedBy>Doxsey, Sarah</cp:lastModifiedBy>
  <cp:revision>4</cp:revision>
  <cp:lastPrinted>2018-11-01T10:28:00Z</cp:lastPrinted>
  <dcterms:created xsi:type="dcterms:W3CDTF">2019-10-25T15:20:00Z</dcterms:created>
  <dcterms:modified xsi:type="dcterms:W3CDTF">2019-10-25T15:22:00Z</dcterms:modified>
</cp:coreProperties>
</file>