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6D10BE">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113F96" w:rsidRDefault="00EA42B0" w:rsidP="00113F96">
            <w:pPr>
              <w:rPr>
                <w:noProof/>
              </w:rPr>
            </w:pPr>
            <w:r>
              <w:fldChar w:fldCharType="begin">
                <w:ffData>
                  <w:name w:val="Text39"/>
                  <w:enabled/>
                  <w:calcOnExit w:val="0"/>
                  <w:textInput/>
                </w:ffData>
              </w:fldChar>
            </w:r>
            <w:bookmarkStart w:id="1" w:name="Text39"/>
            <w:r>
              <w:instrText xml:space="preserve"> FORMTEXT </w:instrText>
            </w:r>
            <w:r>
              <w:fldChar w:fldCharType="separate"/>
            </w:r>
          </w:p>
          <w:p w:rsidR="00113F96" w:rsidRDefault="00113F96" w:rsidP="00113F96">
            <w:pPr>
              <w:rPr>
                <w:noProof/>
              </w:rPr>
            </w:pPr>
            <w:r>
              <w:rPr>
                <w:noProof/>
              </w:rPr>
              <w:t>PUBLIC HEALTH &amp; PROTECTION</w:t>
            </w:r>
          </w:p>
          <w:p w:rsidR="00EA42B0" w:rsidRDefault="00EA42B0" w:rsidP="00113F96">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1"/>
                  <w:enabled/>
                  <w:calcOnExit w:val="0"/>
                  <w:textInput/>
                </w:ffData>
              </w:fldChar>
            </w:r>
            <w:bookmarkStart w:id="2" w:name="Text1"/>
            <w:r>
              <w:instrText xml:space="preserve"> FORMTEXT </w:instrText>
            </w:r>
            <w:r>
              <w:fldChar w:fldCharType="separate"/>
            </w:r>
            <w:r w:rsidR="00113F96">
              <w:rPr>
                <w:noProof/>
              </w:rPr>
              <w:t>REGIS</w:t>
            </w:r>
            <w:r w:rsidR="00860903">
              <w:rPr>
                <w:noProof/>
              </w:rPr>
              <w:t>T</w:t>
            </w:r>
            <w:r w:rsidR="00113F96">
              <w:rPr>
                <w:noProof/>
              </w:rPr>
              <w:t>RATION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2"/>
                  <w:enabled/>
                  <w:calcOnExit w:val="0"/>
                  <w:textInput/>
                </w:ffData>
              </w:fldChar>
            </w:r>
            <w:bookmarkStart w:id="3" w:name="Text2"/>
            <w:r>
              <w:instrText xml:space="preserve"> FORMTEXT </w:instrText>
            </w:r>
            <w:r>
              <w:fldChar w:fldCharType="separate"/>
            </w:r>
            <w:r w:rsidR="00113F96">
              <w:rPr>
                <w:noProof/>
              </w:rPr>
              <w:t>N/A</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3"/>
                  <w:enabled/>
                  <w:calcOnExit w:val="0"/>
                  <w:textInput/>
                </w:ffData>
              </w:fldChar>
            </w:r>
            <w:bookmarkStart w:id="4" w:name="Text3"/>
            <w:r>
              <w:instrText xml:space="preserve"> FORMTEXT </w:instrText>
            </w:r>
            <w:r>
              <w:fldChar w:fldCharType="separate"/>
            </w:r>
            <w:r w:rsidR="00113F96">
              <w:rPr>
                <w:noProof/>
              </w:rPr>
              <w:t>CASUAL REGISTRATION OFFICER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4"/>
                  <w:enabled/>
                  <w:calcOnExit w:val="0"/>
                  <w:textInput/>
                </w:ffData>
              </w:fldChar>
            </w:r>
            <w:bookmarkStart w:id="5" w:name="Text4"/>
            <w:r>
              <w:instrText xml:space="preserve"> FORMTEXT </w:instrText>
            </w:r>
            <w:r>
              <w:fldChar w:fldCharType="separate"/>
            </w:r>
            <w:r w:rsidR="00113F96">
              <w:rPr>
                <w:noProof/>
              </w:rPr>
              <w:t>11652</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5"/>
                  <w:enabled/>
                  <w:calcOnExit w:val="0"/>
                  <w:textInput/>
                </w:ffData>
              </w:fldChar>
            </w:r>
            <w:bookmarkStart w:id="6" w:name="Text5"/>
            <w:r>
              <w:instrText xml:space="preserve"> FORMTEXT </w:instrText>
            </w:r>
            <w:r>
              <w:fldChar w:fldCharType="separate"/>
            </w:r>
            <w:r w:rsidR="00113F96">
              <w:t>GR 6</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6"/>
                  <w:enabled/>
                  <w:calcOnExit w:val="0"/>
                  <w:textInput/>
                </w:ffData>
              </w:fldChar>
            </w:r>
            <w:bookmarkStart w:id="7" w:name="Text6"/>
            <w:r>
              <w:instrText xml:space="preserve"> FORMTEXT </w:instrText>
            </w:r>
            <w:r>
              <w:fldChar w:fldCharType="separate"/>
            </w:r>
            <w:r w:rsidR="00113F96">
              <w:t>Superintendent Registrar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36"/>
                  <w:enabled/>
                  <w:calcOnExit w:val="0"/>
                  <w:textInput/>
                </w:ffData>
              </w:fldChar>
            </w:r>
            <w:bookmarkStart w:id="8" w:name="Text36"/>
            <w:r>
              <w:instrText xml:space="preserve"> FORMTEXT </w:instrText>
            </w:r>
            <w:r>
              <w:fldChar w:fldCharType="separate"/>
            </w:r>
            <w:r w:rsidR="00113F96">
              <w:rPr>
                <w:noProof/>
              </w:rPr>
              <w:t>None</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37"/>
                  <w:enabled/>
                  <w:calcOnExit w:val="0"/>
                  <w:textInput/>
                </w:ffData>
              </w:fldChar>
            </w:r>
            <w:bookmarkStart w:id="9" w:name="Text37"/>
            <w:r>
              <w:instrText xml:space="preserve"> FORMTEXT </w:instrText>
            </w:r>
            <w:r>
              <w:fldChar w:fldCharType="separate"/>
            </w:r>
            <w:r w:rsidR="00113F96">
              <w:rPr>
                <w:noProof/>
              </w:rPr>
              <w:t>Registration Team</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38"/>
                  <w:enabled/>
                  <w:calcOnExit w:val="0"/>
                  <w:textInput/>
                </w:ffData>
              </w:fldChar>
            </w:r>
            <w:bookmarkStart w:id="10" w:name="Text38"/>
            <w:r>
              <w:instrText xml:space="preserve"> FORMTEXT </w:instrText>
            </w:r>
            <w:r>
              <w:fldChar w:fldCharType="separate"/>
            </w:r>
            <w:r w:rsidR="00113F96">
              <w:rPr>
                <w:noProof/>
              </w:rPr>
              <w:t>None</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7"/>
                  <w:enabled/>
                  <w:calcOnExit w:val="0"/>
                  <w:textInput/>
                </w:ffData>
              </w:fldChar>
            </w:r>
            <w:bookmarkStart w:id="11" w:name="Text7"/>
            <w:r>
              <w:instrText xml:space="preserve"> FORMTEXT </w:instrText>
            </w:r>
            <w:r>
              <w:fldChar w:fldCharType="separate"/>
            </w:r>
            <w:r w:rsidR="00113F96">
              <w:t>REGISTER OFFICE, MUNICIPAL BUILDINGS, GELLIWASTAD ROAD, PONTYPRIDD.</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13F96">
            <w:r>
              <w:fldChar w:fldCharType="begin">
                <w:ffData>
                  <w:name w:val="Text8"/>
                  <w:enabled/>
                  <w:calcOnExit w:val="0"/>
                  <w:textInput/>
                </w:ffData>
              </w:fldChar>
            </w:r>
            <w:bookmarkStart w:id="12" w:name="Text8"/>
            <w:r>
              <w:instrText xml:space="preserve"> FORMTEXT </w:instrText>
            </w:r>
            <w:r>
              <w:fldChar w:fldCharType="separate"/>
            </w:r>
            <w:r w:rsidR="00113F96">
              <w:rPr>
                <w:noProof/>
              </w:rPr>
              <w:t>October 2019</w:t>
            </w:r>
            <w:r>
              <w:fldChar w:fldCharType="end"/>
            </w:r>
            <w:bookmarkEnd w:id="12"/>
          </w:p>
        </w:tc>
      </w:tr>
    </w:tbl>
    <w:p w:rsidR="00EA42B0" w:rsidRDefault="00EA42B0">
      <w:pPr>
        <w:pStyle w:val="Heading2"/>
      </w:pPr>
      <w:r>
        <w:t xml:space="preserve">Job Description &amp; Person SPECIFICATION </w:t>
      </w:r>
    </w:p>
    <w:p w:rsidR="00EA42B0" w:rsidRDefault="00EA42B0"/>
    <w:p w:rsidR="00AD2693" w:rsidRDefault="00AD2693"/>
    <w:p w:rsidR="00EA42B0" w:rsidRPr="00C443DE" w:rsidRDefault="00EA42B0" w:rsidP="00492E32">
      <w:pPr>
        <w:rPr>
          <w:caps/>
        </w:rPr>
      </w:pPr>
    </w:p>
    <w:p w:rsidR="00AD2693" w:rsidRDefault="00AD2693">
      <w:pPr>
        <w:rPr>
          <w:b/>
          <w:caps/>
        </w:rPr>
      </w:pPr>
    </w:p>
    <w:p w:rsidR="00EA42B0" w:rsidRDefault="00EA42B0">
      <w:pPr>
        <w:rPr>
          <w:b/>
          <w:caps/>
        </w:rPr>
      </w:pPr>
      <w:r>
        <w:rPr>
          <w:b/>
          <w:caps/>
        </w:rPr>
        <w:t>Key Objectives</w:t>
      </w:r>
    </w:p>
    <w:p w:rsidR="00EA42B0" w:rsidRDefault="00EA42B0" w:rsidP="002B0440">
      <w:pPr>
        <w:rPr>
          <w:b/>
          <w:noProof/>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p>
    <w:p w:rsidR="007871F9" w:rsidRDefault="000520F0" w:rsidP="002B0440">
      <w:pPr>
        <w:rPr>
          <w:b/>
          <w:noProof/>
        </w:rPr>
      </w:pPr>
      <w:r w:rsidRPr="000520F0">
        <w:rPr>
          <w:b/>
          <w:noProof/>
        </w:rPr>
        <w:t>To undertake and assist, under the general supervision of the Superintendent Registrar, the functions of  a Registration Officer and/or Deputy Superintendent Registrar and/or Registrar of Births, Deaths &amp; Marriages in accordance with the Registration Acts and the Registrar General’s regulations. It will include a range of registration duties, including registering /officiating at marriage, civil partnership and citizenship ceremonies, as well as at naming, reaffirmation and bespoke ceremonies at the Register office, various approved venues and Churches and Chapels within the district of Rhondda Cynon Taf. You would also provide support to the General Office, Reception and Registrar’s for birth, still-birth and death registrations as and when required.</w:t>
      </w:r>
    </w:p>
    <w:p w:rsidR="007871F9" w:rsidRDefault="007871F9" w:rsidP="002B0440">
      <w:pPr>
        <w:rPr>
          <w:b/>
          <w:noProof/>
        </w:rPr>
      </w:pPr>
    </w:p>
    <w:p w:rsidR="007871F9" w:rsidRDefault="007871F9" w:rsidP="002B0440">
      <w:pPr>
        <w:rPr>
          <w:b/>
          <w:noProof/>
        </w:rPr>
      </w:pPr>
    </w:p>
    <w:p w:rsidR="007871F9" w:rsidRDefault="007871F9" w:rsidP="002B0440">
      <w:pPr>
        <w:rPr>
          <w:b/>
          <w:noProof/>
        </w:rPr>
      </w:pPr>
    </w:p>
    <w:p w:rsidR="00EA42B0" w:rsidRDefault="00EA42B0" w:rsidP="00AD2693">
      <w:pPr>
        <w:rPr>
          <w:caps/>
        </w:rPr>
      </w:pPr>
      <w:r>
        <w:rPr>
          <w:b/>
        </w:rPr>
        <w:fldChar w:fldCharType="end"/>
      </w:r>
      <w:bookmarkEnd w:id="13"/>
      <w:r>
        <w:t>SPECIFIC RESPONSIBILITY</w:t>
      </w:r>
    </w:p>
    <w:p w:rsidR="00BE4FBF" w:rsidRDefault="00BE4FBF" w:rsidP="00BE4FBF"/>
    <w:p w:rsidR="000520F0" w:rsidRDefault="00E65F8E" w:rsidP="000520F0">
      <w:pPr>
        <w:jc w:val="both"/>
        <w:rPr>
          <w:noProof/>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0520F0">
        <w:rPr>
          <w:noProof/>
        </w:rPr>
        <w:t>-</w:t>
      </w:r>
      <w:r w:rsidR="000520F0">
        <w:rPr>
          <w:noProof/>
        </w:rPr>
        <w:tab/>
        <w:t>To provide an excellent level of customer service.</w:t>
      </w:r>
    </w:p>
    <w:p w:rsidR="006D10BE" w:rsidRDefault="006D10BE" w:rsidP="000520F0">
      <w:pPr>
        <w:jc w:val="both"/>
        <w:rPr>
          <w:noProof/>
        </w:rPr>
      </w:pPr>
    </w:p>
    <w:p w:rsidR="000520F0" w:rsidRDefault="000520F0" w:rsidP="000520F0">
      <w:pPr>
        <w:jc w:val="both"/>
        <w:rPr>
          <w:noProof/>
        </w:rPr>
      </w:pPr>
      <w:r>
        <w:rPr>
          <w:noProof/>
        </w:rPr>
        <w:t>-</w:t>
      </w:r>
      <w:r>
        <w:rPr>
          <w:noProof/>
        </w:rPr>
        <w:tab/>
        <w:t>To provide reception cover when required.</w:t>
      </w:r>
    </w:p>
    <w:p w:rsidR="006D10BE" w:rsidRDefault="006D10BE" w:rsidP="000520F0">
      <w:pPr>
        <w:jc w:val="both"/>
        <w:rPr>
          <w:noProof/>
        </w:rPr>
      </w:pPr>
    </w:p>
    <w:p w:rsidR="000520F0" w:rsidRDefault="000520F0" w:rsidP="000520F0">
      <w:pPr>
        <w:jc w:val="both"/>
        <w:rPr>
          <w:noProof/>
        </w:rPr>
      </w:pPr>
      <w:r>
        <w:rPr>
          <w:noProof/>
        </w:rPr>
        <w:t>-</w:t>
      </w:r>
      <w:r>
        <w:rPr>
          <w:noProof/>
        </w:rPr>
        <w:tab/>
        <w:t>To provide accurate and efficient processing of certificate applications.</w:t>
      </w:r>
    </w:p>
    <w:p w:rsidR="006D10BE" w:rsidRDefault="006D10BE" w:rsidP="000520F0">
      <w:pPr>
        <w:jc w:val="both"/>
        <w:rPr>
          <w:noProof/>
        </w:rPr>
      </w:pPr>
    </w:p>
    <w:p w:rsidR="000520F0" w:rsidRDefault="000520F0" w:rsidP="00AD2693">
      <w:pPr>
        <w:ind w:left="720" w:hanging="720"/>
        <w:jc w:val="both"/>
        <w:rPr>
          <w:noProof/>
        </w:rPr>
      </w:pPr>
      <w:r>
        <w:rPr>
          <w:noProof/>
        </w:rPr>
        <w:t>-</w:t>
      </w:r>
      <w:r>
        <w:rPr>
          <w:noProof/>
        </w:rPr>
        <w:tab/>
        <w:t>To issue legal documentation from registers in the custody of the registrar and  superintendent registrar.</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register civil marriage, civil partnerships and citizenship ceremonies in the register office, approved premises, other licensed buildings and churches and chapels, and at the home or place of residence of housebound and detained people or those terminally ill.</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register births, still-births, deaths, marriages, civil partnerships that take place within the Registration District to meet statutory requirements and key performance indicators set nationally by the Registrar General and locally by the council.</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ensure the safe keeping of registration records and certificate stock and maintaining confidentiality of such records.</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support other registration officers in the full range of their duties; ensuring that the necessary civil preliminaries have been completed before a marriage, civil partnership or citizenship takes place. Undertaking all duties connected with registration of marriages, civil partnerships and citizenships, as well as naming, reaffirmation and bespoke ceremonies.</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maintain a working knowledge of the regulations of the GRO Registration Handbook, council policies, procedures and circulars.</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ensure that all activities are operated in accordance with equal Opportunities legislation and the Council’s Equal Opportunities Policy.</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deliver a high standard of customer service in dealing with correspondence, telephone, e-mail enquiries and customers in person as appropriate.</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account for fees received when discharging these duties and to be financially accountable in accordance with Council and General Register Office procedures, including the collection of fees, cash handling and debit/credit card processing and banking arrangements.</w:t>
      </w:r>
    </w:p>
    <w:p w:rsidR="006D10BE" w:rsidRDefault="006D10BE" w:rsidP="00AD2693">
      <w:pPr>
        <w:ind w:left="720" w:hanging="720"/>
        <w:jc w:val="both"/>
        <w:rPr>
          <w:noProof/>
        </w:rPr>
      </w:pPr>
    </w:p>
    <w:p w:rsidR="000520F0" w:rsidRDefault="000520F0" w:rsidP="00AD2693">
      <w:pPr>
        <w:ind w:left="720" w:hanging="720"/>
        <w:jc w:val="both"/>
        <w:rPr>
          <w:noProof/>
        </w:rPr>
      </w:pPr>
      <w:r>
        <w:rPr>
          <w:noProof/>
        </w:rPr>
        <w:t>-</w:t>
      </w:r>
      <w:r>
        <w:rPr>
          <w:noProof/>
        </w:rPr>
        <w:tab/>
        <w:t>To issue returns and statistical information to central government departments and other administrative duties as required.</w:t>
      </w:r>
    </w:p>
    <w:p w:rsidR="00AD2693" w:rsidRDefault="00AD2693" w:rsidP="000520F0">
      <w:pPr>
        <w:jc w:val="both"/>
        <w:rPr>
          <w:noProof/>
        </w:rPr>
      </w:pPr>
    </w:p>
    <w:p w:rsidR="000520F0" w:rsidRDefault="000520F0" w:rsidP="000520F0">
      <w:pPr>
        <w:jc w:val="both"/>
        <w:rPr>
          <w:noProof/>
        </w:rPr>
      </w:pPr>
      <w:r>
        <w:rPr>
          <w:noProof/>
        </w:rPr>
        <w:t>The post holder will be required to be available to work Monday – Friday, weekends and bank holidays as and when required, sometimes at short notice.</w:t>
      </w:r>
    </w:p>
    <w:p w:rsidR="00AD2693" w:rsidRDefault="00AD2693" w:rsidP="000520F0">
      <w:pPr>
        <w:jc w:val="both"/>
        <w:rPr>
          <w:noProof/>
        </w:rPr>
      </w:pPr>
    </w:p>
    <w:p w:rsidR="000520F0" w:rsidRDefault="000520F0" w:rsidP="000520F0">
      <w:pPr>
        <w:jc w:val="both"/>
        <w:rPr>
          <w:noProof/>
        </w:rPr>
      </w:pPr>
      <w:r>
        <w:rPr>
          <w:noProof/>
        </w:rPr>
        <w:t>To carry out health and safety responsibilities in accordance with the Division’s Health &amp; Safety Responsibilities document.</w:t>
      </w:r>
    </w:p>
    <w:p w:rsidR="00AD2693" w:rsidRDefault="00AD2693" w:rsidP="000520F0">
      <w:pPr>
        <w:jc w:val="both"/>
        <w:rPr>
          <w:noProof/>
        </w:rPr>
      </w:pPr>
    </w:p>
    <w:p w:rsidR="000520F0" w:rsidRDefault="000520F0" w:rsidP="000520F0">
      <w:pPr>
        <w:jc w:val="both"/>
        <w:rPr>
          <w:noProof/>
        </w:rPr>
      </w:pPr>
      <w:r>
        <w:rPr>
          <w:noProof/>
        </w:rPr>
        <w:t xml:space="preserve">To undertake such other duties and responsibilities commensurate with the grade, as </w:t>
      </w:r>
      <w:bookmarkStart w:id="15" w:name="_GoBack"/>
      <w:bookmarkEnd w:id="15"/>
      <w:r>
        <w:rPr>
          <w:noProof/>
        </w:rPr>
        <w:t>may be reasonably required by the Service Director, or as a mutually agreed development opportunity.</w:t>
      </w:r>
    </w:p>
    <w:p w:rsidR="000520F0" w:rsidRDefault="000520F0" w:rsidP="000520F0">
      <w:pPr>
        <w:jc w:val="both"/>
        <w:rPr>
          <w:noProof/>
        </w:rPr>
      </w:pPr>
    </w:p>
    <w:p w:rsidR="000520F0" w:rsidRDefault="000520F0" w:rsidP="000520F0">
      <w:pPr>
        <w:jc w:val="both"/>
        <w:rPr>
          <w:noProof/>
        </w:rPr>
      </w:pPr>
      <w:r>
        <w:rPr>
          <w:noProof/>
        </w:rPr>
        <w:t>The post holder will be required to be available to work Monday – Friday, weekends and bank holidays as and when required, sometimes at short notice.</w:t>
      </w:r>
    </w:p>
    <w:p w:rsidR="000520F0" w:rsidRDefault="000520F0" w:rsidP="000520F0">
      <w:pPr>
        <w:jc w:val="both"/>
        <w:rPr>
          <w:noProof/>
        </w:rPr>
      </w:pPr>
      <w:r>
        <w:rPr>
          <w:noProof/>
        </w:rPr>
        <w:t>To carry out health and safety responsibilities in accordance with the Division’s Health &amp; Safety Responsibilities document.</w:t>
      </w:r>
    </w:p>
    <w:p w:rsidR="00AD2693" w:rsidRDefault="00AD2693" w:rsidP="000520F0">
      <w:pPr>
        <w:jc w:val="both"/>
        <w:rPr>
          <w:noProof/>
        </w:rPr>
      </w:pPr>
    </w:p>
    <w:p w:rsidR="000520F0" w:rsidRDefault="000520F0" w:rsidP="000520F0">
      <w:pPr>
        <w:jc w:val="both"/>
        <w:rPr>
          <w:noProof/>
        </w:rPr>
      </w:pPr>
      <w:r>
        <w:rPr>
          <w:noProof/>
        </w:rPr>
        <w:t>To undertake such other duties and responsibilities commensurate with the grade, as may be reasonably required by the Service Director, or as a mutually agreed development opportunity.</w:t>
      </w:r>
    </w:p>
    <w:p w:rsidR="00AD2693" w:rsidRDefault="00E65F8E" w:rsidP="00AD2693">
      <w:pPr>
        <w:jc w:val="both"/>
      </w:pPr>
      <w:r w:rsidRPr="00492E32">
        <w:fldChar w:fldCharType="end"/>
      </w:r>
      <w:bookmarkEnd w:id="14"/>
    </w:p>
    <w:p w:rsidR="00AD2693" w:rsidRDefault="00AD2693" w:rsidP="00AD2693">
      <w:pPr>
        <w:jc w:val="both"/>
      </w:pPr>
    </w:p>
    <w:p w:rsidR="00EA42B0" w:rsidRDefault="00EA42B0" w:rsidP="00AD2693">
      <w:pPr>
        <w:jc w:val="both"/>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EA42B0" w:rsidRDefault="00492E32" w:rsidP="00E65F8E">
            <w:pPr>
              <w:pStyle w:val="BodyText2"/>
              <w:spacing w:after="120"/>
              <w:ind w:left="40"/>
              <w:jc w:val="left"/>
              <w:rPr>
                <w:b w:val="0"/>
                <w:bCs/>
              </w:rPr>
            </w:pPr>
            <w:r>
              <w:rPr>
                <w:b w:val="0"/>
                <w:bCs/>
              </w:rPr>
              <w:fldChar w:fldCharType="begin">
                <w:ffData>
                  <w:name w:val="Text43"/>
                  <w:enabled/>
                  <w:calcOnExit w:val="0"/>
                  <w:textInput/>
                </w:ffData>
              </w:fldChar>
            </w:r>
            <w:bookmarkStart w:id="16" w:name="Text43"/>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6"/>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0520F0">
            <w:pPr>
              <w:pStyle w:val="BodyText2"/>
              <w:spacing w:after="120"/>
              <w:jc w:val="left"/>
              <w:rPr>
                <w:b w:val="0"/>
                <w:bCs/>
              </w:rPr>
            </w:pPr>
            <w:r>
              <w:rPr>
                <w:b w:val="0"/>
                <w:bCs/>
              </w:rPr>
              <w:fldChar w:fldCharType="begin">
                <w:ffData>
                  <w:name w:val="Text44"/>
                  <w:enabled/>
                  <w:calcOnExit w:val="0"/>
                  <w:textInput/>
                </w:ffData>
              </w:fldChar>
            </w:r>
            <w:bookmarkStart w:id="17" w:name="Text44"/>
            <w:r>
              <w:rPr>
                <w:b w:val="0"/>
                <w:bCs/>
              </w:rPr>
              <w:instrText xml:space="preserve"> FORMTEXT </w:instrText>
            </w:r>
            <w:r>
              <w:rPr>
                <w:b w:val="0"/>
                <w:bCs/>
              </w:rPr>
            </w:r>
            <w:r>
              <w:rPr>
                <w:b w:val="0"/>
                <w:bCs/>
              </w:rPr>
              <w:fldChar w:fldCharType="separate"/>
            </w:r>
            <w:r w:rsidR="000520F0">
              <w:rPr>
                <w:b w:val="0"/>
                <w:bCs/>
                <w:noProof/>
              </w:rPr>
              <w:t>Holder of the registrar General's Certificate of Competence in Registration Law.</w:t>
            </w:r>
            <w:r>
              <w:rPr>
                <w:b w:val="0"/>
                <w:bCs/>
              </w:rPr>
              <w:fldChar w:fldCharType="end"/>
            </w:r>
            <w:bookmarkEnd w:id="17"/>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0520F0" w:rsidRDefault="00EA42B0" w:rsidP="000520F0">
            <w:pPr>
              <w:spacing w:before="60" w:after="120"/>
              <w:rPr>
                <w:bCs/>
                <w:noProof/>
              </w:rPr>
            </w:pPr>
            <w:r>
              <w:rPr>
                <w:bCs/>
              </w:rPr>
              <w:fldChar w:fldCharType="begin">
                <w:ffData>
                  <w:name w:val="Text13"/>
                  <w:enabled/>
                  <w:calcOnExit w:val="0"/>
                  <w:textInput/>
                </w:ffData>
              </w:fldChar>
            </w:r>
            <w:bookmarkStart w:id="18" w:name="Text13"/>
            <w:r>
              <w:rPr>
                <w:bCs/>
              </w:rPr>
              <w:instrText xml:space="preserve"> FORMTEXT </w:instrText>
            </w:r>
            <w:r>
              <w:rPr>
                <w:bCs/>
              </w:rPr>
            </w:r>
            <w:r>
              <w:rPr>
                <w:bCs/>
              </w:rPr>
              <w:fldChar w:fldCharType="separate"/>
            </w:r>
            <w:r w:rsidR="000520F0">
              <w:rPr>
                <w:bCs/>
                <w:noProof/>
              </w:rPr>
              <w:t>Experience in providing a fronline public service.</w:t>
            </w:r>
          </w:p>
          <w:p w:rsidR="00EA42B0" w:rsidRDefault="000520F0" w:rsidP="000520F0">
            <w:pPr>
              <w:spacing w:before="60" w:after="120"/>
              <w:rPr>
                <w:bCs/>
              </w:rPr>
            </w:pPr>
            <w:r>
              <w:rPr>
                <w:bCs/>
                <w:noProof/>
              </w:rPr>
              <w:t xml:space="preserve"> Experience of comupter packages including Microsoft Office.</w:t>
            </w:r>
            <w:r w:rsidR="00EA42B0">
              <w:rPr>
                <w:bCs/>
              </w:rPr>
              <w:fldChar w:fldCharType="end"/>
            </w:r>
            <w:bookmarkEnd w:id="18"/>
          </w:p>
        </w:tc>
        <w:tc>
          <w:tcPr>
            <w:tcW w:w="3864" w:type="dxa"/>
          </w:tcPr>
          <w:p w:rsidR="00EA42B0" w:rsidRDefault="00EA42B0" w:rsidP="000520F0">
            <w:pPr>
              <w:spacing w:before="60" w:after="120"/>
              <w:rPr>
                <w:bCs/>
              </w:rPr>
            </w:pPr>
            <w:r>
              <w:rPr>
                <w:bCs/>
              </w:rPr>
              <w:fldChar w:fldCharType="begin">
                <w:ffData>
                  <w:name w:val="Text14"/>
                  <w:enabled/>
                  <w:calcOnExit w:val="0"/>
                  <w:textInput/>
                </w:ffData>
              </w:fldChar>
            </w:r>
            <w:bookmarkStart w:id="19" w:name="Text14"/>
            <w:r>
              <w:rPr>
                <w:bCs/>
              </w:rPr>
              <w:instrText xml:space="preserve"> FORMTEXT </w:instrText>
            </w:r>
            <w:r>
              <w:rPr>
                <w:bCs/>
              </w:rPr>
            </w:r>
            <w:r>
              <w:rPr>
                <w:bCs/>
              </w:rPr>
              <w:fldChar w:fldCharType="separate"/>
            </w:r>
            <w:r w:rsidR="000520F0">
              <w:rPr>
                <w:bCs/>
                <w:noProof/>
              </w:rPr>
              <w:t>Uses initiative and works without close supervison.</w:t>
            </w:r>
            <w:r>
              <w:rPr>
                <w:bCs/>
              </w:rPr>
              <w:fldChar w:fldCharType="end"/>
            </w:r>
            <w:bookmarkEnd w:id="19"/>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20"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3"/>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6D10BE">
              <w:rPr>
                <w:b/>
              </w:rPr>
            </w:r>
            <w:r w:rsidR="006D10BE">
              <w:rPr>
                <w:b/>
              </w:rPr>
              <w:fldChar w:fldCharType="separate"/>
            </w:r>
            <w:r>
              <w:rPr>
                <w:b/>
              </w:rPr>
              <w:fldChar w:fldCharType="end"/>
            </w:r>
            <w:bookmarkEnd w:id="20"/>
          </w:p>
        </w:tc>
      </w:tr>
      <w:tr w:rsidR="00EA42B0" w:rsidTr="002B0440">
        <w:trPr>
          <w:cantSplit/>
        </w:trPr>
        <w:tc>
          <w:tcPr>
            <w:tcW w:w="2524" w:type="dxa"/>
          </w:tcPr>
          <w:p w:rsidR="00EA42B0" w:rsidRDefault="00EA42B0" w:rsidP="00AD2693">
            <w:pPr>
              <w:rPr>
                <w:b/>
                <w:bCs/>
              </w:rPr>
            </w:pPr>
            <w:r>
              <w:rPr>
                <w:b/>
                <w:bCs/>
              </w:rPr>
              <w:fldChar w:fldCharType="begin">
                <w:ffData>
                  <w:name w:val="Text40"/>
                  <w:enabled/>
                  <w:calcOnExit w:val="0"/>
                  <w:textInput/>
                </w:ffData>
              </w:fldChar>
            </w:r>
            <w:bookmarkStart w:id="21" w:name="Text40"/>
            <w:r>
              <w:rPr>
                <w:b/>
                <w:bCs/>
              </w:rPr>
              <w:instrText xml:space="preserve"> FORMTEXT </w:instrText>
            </w:r>
            <w:r>
              <w:rPr>
                <w:b/>
                <w:bCs/>
              </w:rPr>
            </w:r>
            <w:r>
              <w:rPr>
                <w:b/>
                <w:bCs/>
              </w:rPr>
              <w:fldChar w:fldCharType="separate"/>
            </w:r>
            <w:r w:rsidR="000520F0">
              <w:rPr>
                <w:b/>
                <w:bCs/>
                <w:noProof/>
              </w:rPr>
              <w:t xml:space="preserve">Working </w:t>
            </w:r>
            <w:r w:rsidR="00F161FD">
              <w:rPr>
                <w:b/>
                <w:bCs/>
                <w:noProof/>
              </w:rPr>
              <w:t>with others</w:t>
            </w:r>
            <w:r w:rsidR="007871F9">
              <w:rPr>
                <w:b/>
                <w:bCs/>
                <w:noProof/>
              </w:rPr>
              <w:t xml:space="preserve">   </w:t>
            </w:r>
            <w:r>
              <w:rPr>
                <w:b/>
                <w:bCs/>
              </w:rPr>
              <w:fldChar w:fldCharType="end"/>
            </w:r>
            <w:bookmarkEnd w:id="21"/>
          </w:p>
        </w:tc>
        <w:tc>
          <w:tcPr>
            <w:tcW w:w="7824" w:type="dxa"/>
            <w:gridSpan w:val="2"/>
          </w:tcPr>
          <w:p w:rsidR="007871F9" w:rsidRDefault="00EA42B0" w:rsidP="00996150">
            <w:pPr>
              <w:pStyle w:val="BodyText3"/>
              <w:rPr>
                <w:noProof/>
              </w:rPr>
            </w:pPr>
            <w:r>
              <w:fldChar w:fldCharType="begin">
                <w:ffData>
                  <w:name w:val="Text23"/>
                  <w:enabled/>
                  <w:calcOnExit w:val="0"/>
                  <w:textInput/>
                </w:ffData>
              </w:fldChar>
            </w:r>
            <w:bookmarkStart w:id="22" w:name="Text23"/>
            <w:r>
              <w:instrText xml:space="preserve"> FORMTEXT </w:instrText>
            </w:r>
            <w:r>
              <w:fldChar w:fldCharType="separate"/>
            </w:r>
            <w:r w:rsidR="00F161FD">
              <w:t>Supports other team members when required, particularly new team members.</w:t>
            </w:r>
          </w:p>
          <w:p w:rsidR="007871F9" w:rsidRDefault="007871F9" w:rsidP="00996150">
            <w:pPr>
              <w:pStyle w:val="BodyText3"/>
              <w:rPr>
                <w:noProof/>
              </w:rPr>
            </w:pPr>
          </w:p>
          <w:p w:rsidR="00EA42B0" w:rsidRDefault="00EA42B0" w:rsidP="00996150">
            <w:pPr>
              <w:pStyle w:val="BodyText3"/>
            </w:pPr>
            <w:r>
              <w:fldChar w:fldCharType="end"/>
            </w:r>
            <w:bookmarkEnd w:id="22"/>
          </w:p>
        </w:tc>
      </w:tr>
      <w:tr w:rsidR="00EA42B0" w:rsidTr="002B0440">
        <w:trPr>
          <w:cantSplit/>
        </w:trPr>
        <w:tc>
          <w:tcPr>
            <w:tcW w:w="2524" w:type="dxa"/>
          </w:tcPr>
          <w:p w:rsidR="00EA42B0" w:rsidRDefault="00EA42B0" w:rsidP="00AD2693">
            <w:pPr>
              <w:rPr>
                <w:b/>
                <w:bCs/>
              </w:rPr>
            </w:pPr>
            <w:r>
              <w:rPr>
                <w:b/>
                <w:bCs/>
              </w:rPr>
              <w:fldChar w:fldCharType="begin">
                <w:ffData>
                  <w:name w:val="Text16"/>
                  <w:enabled/>
                  <w:calcOnExit w:val="0"/>
                  <w:textInput/>
                </w:ffData>
              </w:fldChar>
            </w:r>
            <w:bookmarkStart w:id="23" w:name="Text16"/>
            <w:r>
              <w:rPr>
                <w:b/>
                <w:bCs/>
              </w:rPr>
              <w:instrText xml:space="preserve"> FORMTEXT </w:instrText>
            </w:r>
            <w:r>
              <w:rPr>
                <w:b/>
                <w:bCs/>
              </w:rPr>
            </w:r>
            <w:r>
              <w:rPr>
                <w:b/>
                <w:bCs/>
              </w:rPr>
              <w:fldChar w:fldCharType="separate"/>
            </w:r>
            <w:r w:rsidR="009947B2">
              <w:rPr>
                <w:b/>
                <w:bCs/>
                <w:noProof/>
              </w:rPr>
              <w:t>Communicating Effectively</w:t>
            </w:r>
            <w:r>
              <w:rPr>
                <w:b/>
                <w:bCs/>
              </w:rPr>
              <w:fldChar w:fldCharType="end"/>
            </w:r>
            <w:bookmarkEnd w:id="23"/>
          </w:p>
        </w:tc>
        <w:tc>
          <w:tcPr>
            <w:tcW w:w="7824" w:type="dxa"/>
            <w:gridSpan w:val="2"/>
          </w:tcPr>
          <w:p w:rsidR="007871F9" w:rsidRDefault="00EA42B0">
            <w:pPr>
              <w:pStyle w:val="BodyText3"/>
              <w:rPr>
                <w:noProof/>
              </w:rPr>
            </w:pPr>
            <w:r>
              <w:fldChar w:fldCharType="begin">
                <w:ffData>
                  <w:name w:val="Text24"/>
                  <w:enabled/>
                  <w:calcOnExit w:val="0"/>
                  <w:textInput/>
                </w:ffData>
              </w:fldChar>
            </w:r>
            <w:bookmarkStart w:id="24" w:name="Text24"/>
            <w:r>
              <w:instrText xml:space="preserve"> FORMTEXT </w:instrText>
            </w:r>
            <w:r>
              <w:fldChar w:fldCharType="separate"/>
            </w:r>
            <w:r w:rsidR="009947B2">
              <w:t>Always use the correct grammer and spelling.</w:t>
            </w:r>
          </w:p>
          <w:p w:rsidR="007871F9" w:rsidRDefault="007871F9">
            <w:pPr>
              <w:pStyle w:val="BodyText3"/>
              <w:rPr>
                <w:noProof/>
              </w:rPr>
            </w:pPr>
          </w:p>
          <w:p w:rsidR="007871F9" w:rsidRDefault="007871F9">
            <w:pPr>
              <w:pStyle w:val="BodyText3"/>
              <w:rPr>
                <w:noProof/>
              </w:rPr>
            </w:pPr>
          </w:p>
          <w:p w:rsidR="00EA42B0" w:rsidRDefault="00EA42B0">
            <w:pPr>
              <w:pStyle w:val="BodyText3"/>
            </w:pPr>
            <w:r>
              <w:fldChar w:fldCharType="end"/>
            </w:r>
            <w:bookmarkEnd w:id="24"/>
          </w:p>
        </w:tc>
      </w:tr>
      <w:tr w:rsidR="00EA42B0" w:rsidTr="002B0440">
        <w:trPr>
          <w:cantSplit/>
        </w:trPr>
        <w:tc>
          <w:tcPr>
            <w:tcW w:w="2524" w:type="dxa"/>
          </w:tcPr>
          <w:p w:rsidR="00EA42B0" w:rsidRDefault="00EA42B0" w:rsidP="00AD2693">
            <w:pPr>
              <w:rPr>
                <w:b/>
                <w:bCs/>
              </w:rPr>
            </w:pPr>
            <w:r>
              <w:rPr>
                <w:b/>
                <w:bCs/>
              </w:rPr>
              <w:fldChar w:fldCharType="begin">
                <w:ffData>
                  <w:name w:val="Text17"/>
                  <w:enabled/>
                  <w:calcOnExit w:val="0"/>
                  <w:textInput/>
                </w:ffData>
              </w:fldChar>
            </w:r>
            <w:bookmarkStart w:id="25" w:name="Text17"/>
            <w:r>
              <w:rPr>
                <w:b/>
                <w:bCs/>
              </w:rPr>
              <w:instrText xml:space="preserve"> FORMTEXT </w:instrText>
            </w:r>
            <w:r>
              <w:rPr>
                <w:b/>
                <w:bCs/>
              </w:rPr>
            </w:r>
            <w:r>
              <w:rPr>
                <w:b/>
                <w:bCs/>
              </w:rPr>
              <w:fldChar w:fldCharType="separate"/>
            </w:r>
            <w:r w:rsidR="009947B2">
              <w:rPr>
                <w:b/>
                <w:bCs/>
                <w:noProof/>
              </w:rPr>
              <w:t>Achieving Results</w:t>
            </w:r>
            <w:r>
              <w:rPr>
                <w:b/>
                <w:bCs/>
              </w:rPr>
              <w:fldChar w:fldCharType="end"/>
            </w:r>
            <w:bookmarkEnd w:id="25"/>
          </w:p>
        </w:tc>
        <w:tc>
          <w:tcPr>
            <w:tcW w:w="7824" w:type="dxa"/>
            <w:gridSpan w:val="2"/>
          </w:tcPr>
          <w:p w:rsidR="009947B2" w:rsidRDefault="00EA42B0" w:rsidP="00996150">
            <w:pPr>
              <w:pStyle w:val="BodyText3"/>
              <w:rPr>
                <w:noProof/>
              </w:rPr>
            </w:pPr>
            <w:r>
              <w:fldChar w:fldCharType="begin">
                <w:ffData>
                  <w:name w:val="Text25"/>
                  <w:enabled/>
                  <w:calcOnExit w:val="0"/>
                  <w:textInput/>
                </w:ffData>
              </w:fldChar>
            </w:r>
            <w:bookmarkStart w:id="26" w:name="Text25"/>
            <w:r>
              <w:instrText xml:space="preserve"> FORMTEXT </w:instrText>
            </w:r>
            <w:r>
              <w:fldChar w:fldCharType="separate"/>
            </w:r>
            <w:r w:rsidR="0071031C">
              <w:t>Takes initiative and can work without close supervision.</w:t>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26"/>
          </w:p>
        </w:tc>
      </w:tr>
      <w:tr w:rsidR="00EA42B0" w:rsidTr="002B0440">
        <w:trPr>
          <w:cantSplit/>
        </w:trPr>
        <w:tc>
          <w:tcPr>
            <w:tcW w:w="2524" w:type="dxa"/>
          </w:tcPr>
          <w:p w:rsidR="00EA42B0" w:rsidRDefault="00EA42B0" w:rsidP="00AD2693">
            <w:pPr>
              <w:rPr>
                <w:b/>
                <w:bCs/>
              </w:rPr>
            </w:pPr>
            <w:r>
              <w:rPr>
                <w:b/>
                <w:bCs/>
              </w:rPr>
              <w:fldChar w:fldCharType="begin">
                <w:ffData>
                  <w:name w:val="Text18"/>
                  <w:enabled/>
                  <w:calcOnExit w:val="0"/>
                  <w:textInput/>
                </w:ffData>
              </w:fldChar>
            </w:r>
            <w:bookmarkStart w:id="27" w:name="Text18"/>
            <w:r>
              <w:rPr>
                <w:b/>
                <w:bCs/>
              </w:rPr>
              <w:instrText xml:space="preserve"> FORMTEXT </w:instrText>
            </w:r>
            <w:r>
              <w:rPr>
                <w:b/>
                <w:bCs/>
              </w:rPr>
            </w:r>
            <w:r>
              <w:rPr>
                <w:b/>
                <w:bCs/>
              </w:rPr>
              <w:fldChar w:fldCharType="separate"/>
            </w:r>
            <w:r w:rsidR="0071031C">
              <w:rPr>
                <w:b/>
                <w:bCs/>
              </w:rPr>
              <w:t>Meeting Customer's Needs</w:t>
            </w:r>
            <w:r>
              <w:rPr>
                <w:b/>
                <w:bCs/>
              </w:rPr>
              <w:fldChar w:fldCharType="end"/>
            </w:r>
            <w:bookmarkEnd w:id="27"/>
          </w:p>
        </w:tc>
        <w:tc>
          <w:tcPr>
            <w:tcW w:w="7824" w:type="dxa"/>
            <w:gridSpan w:val="2"/>
          </w:tcPr>
          <w:p w:rsidR="009947B2" w:rsidRDefault="00EA42B0" w:rsidP="00996150">
            <w:pPr>
              <w:pStyle w:val="BodyText3"/>
              <w:rPr>
                <w:noProof/>
              </w:rPr>
            </w:pPr>
            <w:r>
              <w:fldChar w:fldCharType="begin">
                <w:ffData>
                  <w:name w:val="Text26"/>
                  <w:enabled/>
                  <w:calcOnExit w:val="0"/>
                  <w:textInput/>
                </w:ffData>
              </w:fldChar>
            </w:r>
            <w:bookmarkStart w:id="28" w:name="Text26"/>
            <w:r>
              <w:instrText xml:space="preserve"> FORMTEXT </w:instrText>
            </w:r>
            <w:r>
              <w:fldChar w:fldCharType="separate"/>
            </w:r>
            <w:r w:rsidR="0071031C">
              <w:t>Goes and finds the correct information if they can't provide it personally.</w:t>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28"/>
          </w:p>
        </w:tc>
      </w:tr>
      <w:tr w:rsidR="00EA42B0" w:rsidTr="002B0440">
        <w:trPr>
          <w:cantSplit/>
        </w:trPr>
        <w:tc>
          <w:tcPr>
            <w:tcW w:w="2524" w:type="dxa"/>
          </w:tcPr>
          <w:p w:rsidR="00EA42B0" w:rsidRDefault="00EA42B0" w:rsidP="00AD2693">
            <w:pPr>
              <w:rPr>
                <w:b/>
                <w:bCs/>
              </w:rPr>
            </w:pPr>
          </w:p>
        </w:tc>
        <w:tc>
          <w:tcPr>
            <w:tcW w:w="7824" w:type="dxa"/>
            <w:gridSpan w:val="2"/>
          </w:tcPr>
          <w:p w:rsidR="007871F9" w:rsidRDefault="00EA42B0" w:rsidP="0071031C">
            <w:pPr>
              <w:pStyle w:val="BodyText3"/>
              <w:rPr>
                <w:noProof/>
              </w:rPr>
            </w:pPr>
            <w:r>
              <w:fldChar w:fldCharType="begin">
                <w:ffData>
                  <w:name w:val="Text27"/>
                  <w:enabled/>
                  <w:calcOnExit w:val="0"/>
                  <w:textInput/>
                </w:ffData>
              </w:fldChar>
            </w:r>
            <w:bookmarkStart w:id="29" w:name="Text27"/>
            <w:r>
              <w:instrText xml:space="preserve"> FORMTEXT </w:instrText>
            </w:r>
            <w:r>
              <w:fldChar w:fldCharType="separate"/>
            </w:r>
          </w:p>
          <w:p w:rsidR="007871F9" w:rsidRDefault="007871F9">
            <w:pPr>
              <w:pStyle w:val="BodyText3"/>
              <w:rPr>
                <w:noProof/>
              </w:rPr>
            </w:pPr>
          </w:p>
          <w:p w:rsidR="00EA42B0" w:rsidRDefault="00EA42B0">
            <w:pPr>
              <w:pStyle w:val="BodyText3"/>
            </w:pPr>
            <w:r>
              <w:fldChar w:fldCharType="end"/>
            </w:r>
            <w:bookmarkEnd w:id="29"/>
          </w:p>
        </w:tc>
      </w:tr>
      <w:tr w:rsidR="00EA42B0" w:rsidTr="002B0440">
        <w:trPr>
          <w:cantSplit/>
          <w:trHeight w:val="1363"/>
        </w:trPr>
        <w:tc>
          <w:tcPr>
            <w:tcW w:w="2524" w:type="dxa"/>
            <w:vAlign w:val="center"/>
          </w:tcPr>
          <w:p w:rsidR="00EA42B0" w:rsidRPr="00AD2693" w:rsidRDefault="00EA42B0">
            <w:pPr>
              <w:rPr>
                <w:b/>
                <w:bCs/>
                <w:caps/>
              </w:rPr>
            </w:pPr>
            <w:r w:rsidRPr="00AD2693">
              <w:rPr>
                <w:b/>
                <w:caps/>
              </w:rPr>
              <w:t>SPECIAL CONDITIONS AND PROFESSIONAL REQUIREMENTS</w:t>
            </w:r>
          </w:p>
        </w:tc>
        <w:tc>
          <w:tcPr>
            <w:tcW w:w="7824" w:type="dxa"/>
            <w:gridSpan w:val="2"/>
            <w:vAlign w:val="center"/>
          </w:tcPr>
          <w:p w:rsidR="00AD2693" w:rsidRDefault="00AD2693" w:rsidP="009947B2">
            <w:pPr>
              <w:pStyle w:val="Footer"/>
              <w:tabs>
                <w:tab w:val="clear" w:pos="4153"/>
                <w:tab w:val="clear" w:pos="8306"/>
              </w:tabs>
              <w:rPr>
                <w:bCs/>
              </w:rPr>
            </w:pPr>
          </w:p>
          <w:p w:rsidR="009947B2" w:rsidRDefault="00EA42B0" w:rsidP="009947B2">
            <w:pPr>
              <w:pStyle w:val="Footer"/>
              <w:tabs>
                <w:tab w:val="clear" w:pos="4153"/>
                <w:tab w:val="clear" w:pos="8306"/>
              </w:tabs>
              <w:rPr>
                <w:bCs/>
                <w:noProof/>
              </w:rPr>
            </w:pPr>
            <w:r>
              <w:rPr>
                <w:bCs/>
              </w:rPr>
              <w:fldChar w:fldCharType="begin">
                <w:ffData>
                  <w:name w:val="Text35"/>
                  <w:enabled/>
                  <w:calcOnExit w:val="0"/>
                  <w:textInput/>
                </w:ffData>
              </w:fldChar>
            </w:r>
            <w:bookmarkStart w:id="30" w:name="Text35"/>
            <w:r>
              <w:rPr>
                <w:bCs/>
              </w:rPr>
              <w:instrText xml:space="preserve"> FORMTEXT </w:instrText>
            </w:r>
            <w:r>
              <w:rPr>
                <w:bCs/>
              </w:rPr>
            </w:r>
            <w:r>
              <w:rPr>
                <w:bCs/>
              </w:rPr>
              <w:fldChar w:fldCharType="separate"/>
            </w:r>
            <w:r w:rsidR="009947B2">
              <w:rPr>
                <w:bCs/>
                <w:noProof/>
              </w:rPr>
              <w:t>Ability to travel across County Borough areas with acces to suitable transport to carry out the full requirements of the post.</w:t>
            </w:r>
          </w:p>
          <w:p w:rsidR="00AD2693" w:rsidRDefault="00AD2693" w:rsidP="009947B2">
            <w:pPr>
              <w:pStyle w:val="Footer"/>
              <w:tabs>
                <w:tab w:val="clear" w:pos="4153"/>
                <w:tab w:val="clear" w:pos="8306"/>
              </w:tabs>
              <w:rPr>
                <w:bCs/>
                <w:noProof/>
              </w:rPr>
            </w:pPr>
          </w:p>
          <w:p w:rsidR="009947B2" w:rsidRDefault="009947B2" w:rsidP="009947B2">
            <w:pPr>
              <w:pStyle w:val="Footer"/>
              <w:tabs>
                <w:tab w:val="clear" w:pos="4153"/>
                <w:tab w:val="clear" w:pos="8306"/>
              </w:tabs>
              <w:rPr>
                <w:bCs/>
                <w:noProof/>
              </w:rPr>
            </w:pPr>
            <w:r>
              <w:rPr>
                <w:bCs/>
                <w:noProof/>
              </w:rPr>
              <w:t>To work weekends, Bank Holidays as and when required.</w:t>
            </w:r>
          </w:p>
          <w:p w:rsidR="00AD2693" w:rsidRDefault="00AD2693" w:rsidP="009947B2">
            <w:pPr>
              <w:pStyle w:val="Footer"/>
              <w:tabs>
                <w:tab w:val="clear" w:pos="4153"/>
                <w:tab w:val="clear" w:pos="8306"/>
              </w:tabs>
              <w:rPr>
                <w:bCs/>
                <w:noProof/>
              </w:rPr>
            </w:pPr>
          </w:p>
          <w:p w:rsidR="009947B2" w:rsidRDefault="009947B2" w:rsidP="009947B2">
            <w:pPr>
              <w:pStyle w:val="Footer"/>
              <w:tabs>
                <w:tab w:val="clear" w:pos="4153"/>
                <w:tab w:val="clear" w:pos="8306"/>
              </w:tabs>
              <w:rPr>
                <w:bCs/>
                <w:noProof/>
              </w:rPr>
            </w:pPr>
            <w:r>
              <w:rPr>
                <w:bCs/>
                <w:noProof/>
              </w:rPr>
              <w:t>To be on call for Registration emergencies on weekends, Bank Holidays and in the evenings.</w:t>
            </w:r>
          </w:p>
          <w:p w:rsidR="00AD2693" w:rsidRDefault="00AD2693" w:rsidP="009947B2">
            <w:pPr>
              <w:pStyle w:val="Footer"/>
              <w:tabs>
                <w:tab w:val="clear" w:pos="4153"/>
                <w:tab w:val="clear" w:pos="8306"/>
              </w:tabs>
              <w:rPr>
                <w:bCs/>
                <w:noProof/>
              </w:rPr>
            </w:pPr>
          </w:p>
          <w:p w:rsidR="00EA42B0" w:rsidRDefault="009947B2" w:rsidP="009947B2">
            <w:pPr>
              <w:pStyle w:val="Footer"/>
              <w:tabs>
                <w:tab w:val="clear" w:pos="4153"/>
                <w:tab w:val="clear" w:pos="8306"/>
              </w:tabs>
              <w:rPr>
                <w:bCs/>
              </w:rPr>
            </w:pPr>
            <w:r>
              <w:rPr>
                <w:bCs/>
                <w:noProof/>
              </w:rPr>
              <w:t>A smart appearance must be maintained at all times.</w:t>
            </w:r>
            <w:r w:rsidR="00EA42B0">
              <w:rPr>
                <w:bCs/>
              </w:rPr>
              <w:fldChar w:fldCharType="end"/>
            </w:r>
            <w:bookmarkEnd w:id="30"/>
          </w:p>
          <w:p w:rsidR="00AD2693" w:rsidRDefault="00AD2693" w:rsidP="009947B2">
            <w:pPr>
              <w:pStyle w:val="Footer"/>
              <w:tabs>
                <w:tab w:val="clear" w:pos="4153"/>
                <w:tab w:val="clear" w:pos="8306"/>
              </w:tabs>
              <w:rPr>
                <w:bCs/>
              </w:rPr>
            </w:pPr>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A3" w:rsidRDefault="00084DA3">
      <w:r>
        <w:separator/>
      </w:r>
    </w:p>
  </w:endnote>
  <w:endnote w:type="continuationSeparator" w:id="0">
    <w:p w:rsidR="00084DA3" w:rsidRDefault="0008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D10B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10B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A3" w:rsidRDefault="00084DA3">
      <w:r>
        <w:separator/>
      </w:r>
    </w:p>
  </w:footnote>
  <w:footnote w:type="continuationSeparator" w:id="0">
    <w:p w:rsidR="00084DA3" w:rsidRDefault="0008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AD2693">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95F701D" wp14:editId="0D5D01D9">
          <wp:simplePos x="0" y="0"/>
          <wp:positionH relativeFrom="margin">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520F0"/>
    <w:rsid w:val="000671A0"/>
    <w:rsid w:val="00084DA3"/>
    <w:rsid w:val="000D523E"/>
    <w:rsid w:val="00112541"/>
    <w:rsid w:val="00113F96"/>
    <w:rsid w:val="00143DD2"/>
    <w:rsid w:val="001A5D8D"/>
    <w:rsid w:val="001E3D56"/>
    <w:rsid w:val="00221727"/>
    <w:rsid w:val="002A4028"/>
    <w:rsid w:val="002B0440"/>
    <w:rsid w:val="003D4D98"/>
    <w:rsid w:val="003E5565"/>
    <w:rsid w:val="004460AB"/>
    <w:rsid w:val="00492E32"/>
    <w:rsid w:val="004F0919"/>
    <w:rsid w:val="004F6C7B"/>
    <w:rsid w:val="00501378"/>
    <w:rsid w:val="00561CDA"/>
    <w:rsid w:val="005B5025"/>
    <w:rsid w:val="00637AD2"/>
    <w:rsid w:val="00671BBF"/>
    <w:rsid w:val="0068213B"/>
    <w:rsid w:val="006D10BE"/>
    <w:rsid w:val="006D3C42"/>
    <w:rsid w:val="0071031C"/>
    <w:rsid w:val="00744A36"/>
    <w:rsid w:val="007871F9"/>
    <w:rsid w:val="00860903"/>
    <w:rsid w:val="00874CA2"/>
    <w:rsid w:val="0087617C"/>
    <w:rsid w:val="00880B80"/>
    <w:rsid w:val="008878DF"/>
    <w:rsid w:val="008A6257"/>
    <w:rsid w:val="008B3727"/>
    <w:rsid w:val="008C2A18"/>
    <w:rsid w:val="00924FD4"/>
    <w:rsid w:val="00992A94"/>
    <w:rsid w:val="009947B2"/>
    <w:rsid w:val="00996150"/>
    <w:rsid w:val="00A153F8"/>
    <w:rsid w:val="00A42BE0"/>
    <w:rsid w:val="00A458C6"/>
    <w:rsid w:val="00A93274"/>
    <w:rsid w:val="00AD2693"/>
    <w:rsid w:val="00AE5A40"/>
    <w:rsid w:val="00AF1E91"/>
    <w:rsid w:val="00B04F92"/>
    <w:rsid w:val="00BB1CCC"/>
    <w:rsid w:val="00BB2683"/>
    <w:rsid w:val="00BD68B2"/>
    <w:rsid w:val="00BE4FBF"/>
    <w:rsid w:val="00C25F9C"/>
    <w:rsid w:val="00C443DE"/>
    <w:rsid w:val="00D05950"/>
    <w:rsid w:val="00D84090"/>
    <w:rsid w:val="00D91300"/>
    <w:rsid w:val="00DC59B0"/>
    <w:rsid w:val="00E404F9"/>
    <w:rsid w:val="00E65F8E"/>
    <w:rsid w:val="00EA42B0"/>
    <w:rsid w:val="00F161FD"/>
    <w:rsid w:val="00F21214"/>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C983B"/>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1033</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2019-11-12T12:59:00Z</cp:lastPrinted>
  <dcterms:created xsi:type="dcterms:W3CDTF">2019-11-21T11:31:00Z</dcterms:created>
  <dcterms:modified xsi:type="dcterms:W3CDTF">2019-11-21T11:40:00Z</dcterms:modified>
</cp:coreProperties>
</file>