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bookmarkStart w:id="0" w:name="_GoBack"/>
            <w:bookmarkEnd w:id="0"/>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COMMUNITY &amp; CHILDREN’S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D87231" w:rsidP="00156E17">
            <w:r>
              <w:t>ADULT SHORT TERM INTERVENTION</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D87231" w:rsidRDefault="00D87231" w:rsidP="00D87231">
            <w:r>
              <w:t>PREVENTION &amp; EARLY INTERVENTION</w:t>
            </w:r>
          </w:p>
          <w:p w:rsidR="00BC45BE" w:rsidRDefault="00BC45BE" w:rsidP="00BC45BE"/>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sidP="00686486">
            <w:r>
              <w:t>ADAPTATION &amp; COMMUNITY EQUIPMENT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OCCUPATIONAL THERAPIST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sidP="00156E17">
            <w:r>
              <w:t>1681</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GR 11</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Team Manager –Ace team</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672E5B">
            <w:r>
              <w:t>n/a</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D87231">
            <w:r>
              <w:t>ADAPTATION &amp; COMMUNITY EQUIPMENT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C55A05">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sidP="00D87231">
            <w:r>
              <w:t>ENHANCED – Children and Adults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Ty Elai</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July 2019</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F27888" w:rsidRDefault="00F27888" w:rsidP="00FD1ECA">
      <w:pPr>
        <w:pStyle w:val="Footer"/>
        <w:tabs>
          <w:tab w:val="clear" w:pos="4153"/>
          <w:tab w:val="clear" w:pos="8306"/>
        </w:tabs>
        <w:rPr>
          <w:rFonts w:cs="Arial"/>
        </w:rPr>
      </w:pPr>
    </w:p>
    <w:p w:rsidR="00FD1ECA" w:rsidRDefault="00D87231" w:rsidP="00FD1ECA">
      <w:pPr>
        <w:pStyle w:val="Footer"/>
        <w:tabs>
          <w:tab w:val="clear" w:pos="4153"/>
          <w:tab w:val="clear" w:pos="8306"/>
        </w:tabs>
        <w:rPr>
          <w:bCs/>
          <w:noProof/>
        </w:rPr>
      </w:pPr>
      <w:r w:rsidRPr="006B083E">
        <w:rPr>
          <w:rFonts w:cs="Arial"/>
        </w:rPr>
        <w:t xml:space="preserve">The ACE team </w:t>
      </w:r>
      <w:r w:rsidRPr="006B083E">
        <w:t xml:space="preserve">is part of a progressive and forward thinking service and one of its aims is to be able to respond rapidly to the needs of vulnerable adults on a 365 day a year basis. The role of the Occupational Therapist will be integral to this and therefore candidates will need to take part </w:t>
      </w:r>
      <w:r w:rsidR="00FD1ECA" w:rsidRPr="00672E5B">
        <w:rPr>
          <w:bCs/>
          <w:noProof/>
        </w:rPr>
        <w:t>in a rota to cover the Stay Well@home 2 response services 365 days a year.</w:t>
      </w:r>
    </w:p>
    <w:p w:rsidR="00D87231" w:rsidRDefault="00D87231" w:rsidP="00D87231">
      <w:pPr>
        <w:spacing w:line="360" w:lineRule="auto"/>
        <w:rPr>
          <w:noProof/>
        </w:rPr>
      </w:pPr>
    </w:p>
    <w:p w:rsidR="00FD1ECA" w:rsidRDefault="00FD1ECA" w:rsidP="00D87231">
      <w:pPr>
        <w:spacing w:line="360" w:lineRule="auto"/>
        <w:rPr>
          <w:noProof/>
        </w:rPr>
      </w:pPr>
    </w:p>
    <w:p w:rsidR="00FD1ECA" w:rsidRDefault="00FD1ECA" w:rsidP="00D87231">
      <w:pPr>
        <w:spacing w:line="360" w:lineRule="auto"/>
        <w:rPr>
          <w:noProof/>
        </w:rPr>
      </w:pPr>
    </w:p>
    <w:p w:rsidR="00FD1ECA" w:rsidRDefault="00FD1ECA" w:rsidP="00D87231">
      <w:pPr>
        <w:spacing w:line="360" w:lineRule="auto"/>
        <w:rPr>
          <w:noProof/>
        </w:rPr>
      </w:pPr>
    </w:p>
    <w:p w:rsidR="00FD1ECA" w:rsidRDefault="00FD1ECA" w:rsidP="00D87231">
      <w:pPr>
        <w:spacing w:line="360" w:lineRule="auto"/>
        <w:rPr>
          <w:noProof/>
        </w:rPr>
      </w:pPr>
    </w:p>
    <w:p w:rsidR="00D87231" w:rsidRDefault="00D87231" w:rsidP="00D87231">
      <w:pPr>
        <w:spacing w:line="360" w:lineRule="auto"/>
        <w:rPr>
          <w:b/>
        </w:rPr>
      </w:pPr>
      <w:r w:rsidRPr="00D87231">
        <w:rPr>
          <w:b/>
        </w:rPr>
        <w:t>SPECIFIC RESPONSIBILITY</w:t>
      </w:r>
    </w:p>
    <w:p w:rsidR="00D87231" w:rsidRPr="00D87231" w:rsidRDefault="00D87231" w:rsidP="00D87231">
      <w:pPr>
        <w:spacing w:line="360" w:lineRule="auto"/>
        <w:rPr>
          <w:b/>
          <w:noProof/>
        </w:rPr>
      </w:pPr>
    </w:p>
    <w:p w:rsidR="00D87231" w:rsidRDefault="00D87231" w:rsidP="00D87231">
      <w:pPr>
        <w:spacing w:line="360" w:lineRule="auto"/>
        <w:rPr>
          <w:noProof/>
        </w:rPr>
      </w:pPr>
      <w:r>
        <w:rPr>
          <w:noProof/>
        </w:rPr>
        <w:t>The following duties may vary according to the service and team structure within which the Occupational Therapist operates and will be subject to consultation with the relevant team manager.</w:t>
      </w:r>
    </w:p>
    <w:p w:rsidR="00D87231" w:rsidRDefault="00D87231" w:rsidP="00D87231">
      <w:pPr>
        <w:spacing w:line="360" w:lineRule="auto"/>
        <w:ind w:left="360"/>
        <w:rPr>
          <w:noProof/>
        </w:rPr>
      </w:pPr>
    </w:p>
    <w:p w:rsidR="00D87231" w:rsidRPr="00AA51D2" w:rsidRDefault="00D87231" w:rsidP="00D87231">
      <w:pPr>
        <w:spacing w:line="360" w:lineRule="auto"/>
        <w:ind w:left="360"/>
        <w:rPr>
          <w:b/>
          <w:noProof/>
          <w:u w:val="single"/>
        </w:rPr>
      </w:pPr>
      <w:r w:rsidRPr="00AA51D2">
        <w:rPr>
          <w:b/>
          <w:noProof/>
          <w:u w:val="single"/>
        </w:rPr>
        <w:t>Accessing Services</w:t>
      </w:r>
    </w:p>
    <w:p w:rsidR="00D87231" w:rsidRDefault="00D87231" w:rsidP="00D87231">
      <w:pPr>
        <w:numPr>
          <w:ilvl w:val="0"/>
          <w:numId w:val="6"/>
        </w:numPr>
        <w:spacing w:line="360" w:lineRule="auto"/>
        <w:jc w:val="both"/>
        <w:rPr>
          <w:noProof/>
        </w:rPr>
      </w:pPr>
      <w:r>
        <w:rPr>
          <w:noProof/>
        </w:rPr>
        <w:t>Providing information, advice and/ or signposting to other services.</w:t>
      </w:r>
    </w:p>
    <w:p w:rsidR="00D87231" w:rsidRDefault="00D87231" w:rsidP="00D87231">
      <w:pPr>
        <w:numPr>
          <w:ilvl w:val="0"/>
          <w:numId w:val="6"/>
        </w:numPr>
        <w:spacing w:line="360" w:lineRule="auto"/>
        <w:jc w:val="both"/>
        <w:rPr>
          <w:noProof/>
        </w:rPr>
      </w:pPr>
      <w:r>
        <w:rPr>
          <w:noProof/>
        </w:rPr>
        <w:t>Assessing urgency of response required to a referral.</w:t>
      </w:r>
    </w:p>
    <w:p w:rsidR="00D87231" w:rsidRDefault="00D87231" w:rsidP="00D87231">
      <w:pPr>
        <w:numPr>
          <w:ilvl w:val="0"/>
          <w:numId w:val="6"/>
        </w:numPr>
        <w:spacing w:line="360" w:lineRule="auto"/>
        <w:jc w:val="both"/>
        <w:rPr>
          <w:noProof/>
        </w:rPr>
      </w:pPr>
      <w:r>
        <w:rPr>
          <w:noProof/>
        </w:rPr>
        <w:t>Making initial enquiries, e.g. other agencies, contacts.</w:t>
      </w:r>
    </w:p>
    <w:p w:rsidR="00D87231" w:rsidRDefault="00D87231" w:rsidP="00D87231">
      <w:pPr>
        <w:numPr>
          <w:ilvl w:val="0"/>
          <w:numId w:val="6"/>
        </w:numPr>
        <w:spacing w:line="360" w:lineRule="auto"/>
        <w:jc w:val="both"/>
        <w:rPr>
          <w:noProof/>
        </w:rPr>
      </w:pPr>
      <w:r>
        <w:rPr>
          <w:noProof/>
        </w:rPr>
        <w:t>Accurately and fully recording information in accordance with departmental procedures.</w:t>
      </w:r>
    </w:p>
    <w:p w:rsidR="00D87231" w:rsidRDefault="00D87231" w:rsidP="00D87231">
      <w:pPr>
        <w:numPr>
          <w:ilvl w:val="0"/>
          <w:numId w:val="6"/>
        </w:numPr>
        <w:spacing w:line="360" w:lineRule="auto"/>
        <w:jc w:val="both"/>
        <w:rPr>
          <w:noProof/>
        </w:rPr>
      </w:pPr>
      <w:r>
        <w:rPr>
          <w:noProof/>
        </w:rPr>
        <w:t>Ensuring the timely transfer of information to relevant partner agencies.</w:t>
      </w:r>
    </w:p>
    <w:p w:rsidR="00D87231" w:rsidRDefault="00D87231" w:rsidP="00D87231">
      <w:pPr>
        <w:numPr>
          <w:ilvl w:val="0"/>
          <w:numId w:val="6"/>
        </w:numPr>
        <w:spacing w:line="360" w:lineRule="auto"/>
        <w:jc w:val="both"/>
        <w:rPr>
          <w:noProof/>
        </w:rPr>
      </w:pPr>
      <w:r>
        <w:rPr>
          <w:noProof/>
        </w:rPr>
        <w:t>Safeguarding the welfare of vulnerable individuals at risk of harm.</w:t>
      </w:r>
    </w:p>
    <w:p w:rsidR="00D87231" w:rsidRDefault="00D87231" w:rsidP="00D87231">
      <w:pPr>
        <w:spacing w:line="360" w:lineRule="auto"/>
        <w:ind w:left="360"/>
        <w:rPr>
          <w:noProof/>
        </w:rPr>
      </w:pPr>
      <w:r>
        <w:rPr>
          <w:noProof/>
        </w:rPr>
        <w:t xml:space="preserve"> </w:t>
      </w:r>
    </w:p>
    <w:p w:rsidR="00D87231" w:rsidRPr="00AA51D2" w:rsidRDefault="00D87231" w:rsidP="00D87231">
      <w:pPr>
        <w:spacing w:line="360" w:lineRule="auto"/>
        <w:ind w:left="360"/>
        <w:rPr>
          <w:b/>
          <w:noProof/>
          <w:u w:val="single"/>
        </w:rPr>
      </w:pPr>
      <w:r w:rsidRPr="00AA51D2">
        <w:rPr>
          <w:b/>
          <w:noProof/>
          <w:u w:val="single"/>
        </w:rPr>
        <w:t>Assessment of need</w:t>
      </w:r>
    </w:p>
    <w:p w:rsidR="00D87231" w:rsidRDefault="00D87231" w:rsidP="00D87231">
      <w:pPr>
        <w:numPr>
          <w:ilvl w:val="0"/>
          <w:numId w:val="7"/>
        </w:numPr>
        <w:spacing w:line="360" w:lineRule="auto"/>
        <w:jc w:val="both"/>
        <w:rPr>
          <w:noProof/>
        </w:rPr>
      </w:pPr>
      <w:r>
        <w:rPr>
          <w:noProof/>
        </w:rPr>
        <w:t>Evaluating the nature of possible needs based on referral information and any previous records.</w:t>
      </w:r>
    </w:p>
    <w:p w:rsidR="00D87231" w:rsidRDefault="00D87231" w:rsidP="00D87231">
      <w:pPr>
        <w:numPr>
          <w:ilvl w:val="0"/>
          <w:numId w:val="7"/>
        </w:numPr>
        <w:spacing w:line="360" w:lineRule="auto"/>
        <w:jc w:val="both"/>
        <w:rPr>
          <w:noProof/>
        </w:rPr>
      </w:pPr>
      <w:r>
        <w:rPr>
          <w:noProof/>
        </w:rPr>
        <w:t>Making enquiries, e.g. inter-agency contact.</w:t>
      </w:r>
    </w:p>
    <w:p w:rsidR="00D87231" w:rsidRDefault="00D87231" w:rsidP="00D87231">
      <w:pPr>
        <w:numPr>
          <w:ilvl w:val="0"/>
          <w:numId w:val="7"/>
        </w:numPr>
        <w:spacing w:line="360" w:lineRule="auto"/>
        <w:jc w:val="both"/>
        <w:rPr>
          <w:noProof/>
        </w:rPr>
      </w:pPr>
      <w:r>
        <w:rPr>
          <w:noProof/>
        </w:rPr>
        <w:t>Making arrangements for an appointment and/ or visit for assessment.</w:t>
      </w:r>
    </w:p>
    <w:p w:rsidR="00D87231" w:rsidRDefault="00D87231" w:rsidP="00D87231">
      <w:pPr>
        <w:numPr>
          <w:ilvl w:val="0"/>
          <w:numId w:val="7"/>
        </w:numPr>
        <w:spacing w:line="360" w:lineRule="auto"/>
        <w:jc w:val="both"/>
        <w:rPr>
          <w:noProof/>
        </w:rPr>
      </w:pPr>
      <w:r>
        <w:rPr>
          <w:noProof/>
        </w:rPr>
        <w:t>Engaging in direct work with individuals and their carers to carry out a specialist assessment.</w:t>
      </w:r>
    </w:p>
    <w:p w:rsidR="00D87231" w:rsidRDefault="00D87231" w:rsidP="00D87231">
      <w:pPr>
        <w:numPr>
          <w:ilvl w:val="0"/>
          <w:numId w:val="7"/>
        </w:numPr>
        <w:spacing w:line="360" w:lineRule="auto"/>
        <w:jc w:val="both"/>
        <w:rPr>
          <w:noProof/>
        </w:rPr>
      </w:pPr>
      <w:r>
        <w:rPr>
          <w:noProof/>
        </w:rPr>
        <w:t>In working with individuals and/or their carers, Occupational Therapists seek to enhance their problem solving capabilities in a way that supports maximum independence and choice.</w:t>
      </w:r>
    </w:p>
    <w:p w:rsidR="00D87231" w:rsidRDefault="00D87231" w:rsidP="00D87231">
      <w:pPr>
        <w:numPr>
          <w:ilvl w:val="0"/>
          <w:numId w:val="7"/>
        </w:numPr>
        <w:spacing w:line="360" w:lineRule="auto"/>
        <w:jc w:val="both"/>
        <w:rPr>
          <w:noProof/>
        </w:rPr>
      </w:pPr>
      <w:r>
        <w:rPr>
          <w:noProof/>
        </w:rPr>
        <w:t>Agreeing personal outcomes with individuals and/or their carers.</w:t>
      </w:r>
    </w:p>
    <w:p w:rsidR="00D87231" w:rsidRDefault="00D87231" w:rsidP="00D87231">
      <w:pPr>
        <w:numPr>
          <w:ilvl w:val="0"/>
          <w:numId w:val="7"/>
        </w:numPr>
        <w:spacing w:line="360" w:lineRule="auto"/>
        <w:jc w:val="both"/>
        <w:rPr>
          <w:noProof/>
        </w:rPr>
      </w:pPr>
      <w:r>
        <w:rPr>
          <w:noProof/>
        </w:rPr>
        <w:t>Considering with individuals and/or their carers, options to best achieve their identified personal outcomes, and assist in making informed decisions.</w:t>
      </w:r>
    </w:p>
    <w:p w:rsidR="00D87231" w:rsidRDefault="00D87231" w:rsidP="00D87231">
      <w:pPr>
        <w:numPr>
          <w:ilvl w:val="0"/>
          <w:numId w:val="7"/>
        </w:numPr>
        <w:spacing w:line="360" w:lineRule="auto"/>
        <w:jc w:val="both"/>
        <w:rPr>
          <w:noProof/>
        </w:rPr>
      </w:pPr>
      <w:r>
        <w:rPr>
          <w:noProof/>
        </w:rPr>
        <w:t>Adopting a creative and holistic approach whilst exploring options.</w:t>
      </w:r>
    </w:p>
    <w:p w:rsidR="00D87231" w:rsidRDefault="00D87231" w:rsidP="00D87231">
      <w:pPr>
        <w:numPr>
          <w:ilvl w:val="0"/>
          <w:numId w:val="7"/>
        </w:numPr>
        <w:spacing w:line="360" w:lineRule="auto"/>
        <w:jc w:val="both"/>
        <w:rPr>
          <w:noProof/>
        </w:rPr>
      </w:pPr>
      <w:r>
        <w:rPr>
          <w:noProof/>
        </w:rPr>
        <w:t>Seeking to maximise the financial and material resources available to individuals and/or their carers from all possible sources.</w:t>
      </w:r>
    </w:p>
    <w:p w:rsidR="00D87231" w:rsidRDefault="00D87231" w:rsidP="00D87231">
      <w:pPr>
        <w:numPr>
          <w:ilvl w:val="0"/>
          <w:numId w:val="7"/>
        </w:numPr>
        <w:spacing w:line="360" w:lineRule="auto"/>
        <w:jc w:val="both"/>
        <w:rPr>
          <w:noProof/>
        </w:rPr>
      </w:pPr>
      <w:r>
        <w:rPr>
          <w:noProof/>
        </w:rPr>
        <w:t>Recording and reporting unmet personal outcomes.</w:t>
      </w:r>
    </w:p>
    <w:p w:rsidR="00D87231" w:rsidRDefault="00D87231" w:rsidP="00D87231">
      <w:pPr>
        <w:numPr>
          <w:ilvl w:val="0"/>
          <w:numId w:val="7"/>
        </w:numPr>
        <w:spacing w:line="360" w:lineRule="auto"/>
        <w:jc w:val="both"/>
        <w:rPr>
          <w:noProof/>
        </w:rPr>
      </w:pPr>
      <w:r>
        <w:rPr>
          <w:noProof/>
        </w:rPr>
        <w:t>Collating the findings of the assessment and completing assessment documentation in accordance with statutory guidance, legislation, departmental procedures and time- scales.</w:t>
      </w:r>
    </w:p>
    <w:p w:rsidR="00D87231" w:rsidRDefault="00D87231" w:rsidP="00D87231">
      <w:pPr>
        <w:numPr>
          <w:ilvl w:val="0"/>
          <w:numId w:val="7"/>
        </w:numPr>
        <w:spacing w:line="360" w:lineRule="auto"/>
        <w:jc w:val="both"/>
        <w:rPr>
          <w:noProof/>
        </w:rPr>
      </w:pPr>
      <w:r>
        <w:rPr>
          <w:noProof/>
        </w:rPr>
        <w:t>Convening and, or attending inter-agency meetings/ liaison, e.g. grants case meetings, case conferences etc.</w:t>
      </w:r>
    </w:p>
    <w:p w:rsidR="00D87231" w:rsidRDefault="00D87231" w:rsidP="00D87231">
      <w:pPr>
        <w:numPr>
          <w:ilvl w:val="0"/>
          <w:numId w:val="7"/>
        </w:numPr>
        <w:spacing w:line="360" w:lineRule="auto"/>
        <w:jc w:val="both"/>
        <w:rPr>
          <w:noProof/>
        </w:rPr>
      </w:pPr>
      <w:r>
        <w:rPr>
          <w:noProof/>
        </w:rPr>
        <w:t>Arranging for provision of equipment or provide advice regarding sources for the purchase of equipment.</w:t>
      </w:r>
    </w:p>
    <w:p w:rsidR="00D87231" w:rsidRDefault="00D87231" w:rsidP="00D87231">
      <w:pPr>
        <w:pStyle w:val="ListParagraph"/>
        <w:numPr>
          <w:ilvl w:val="0"/>
          <w:numId w:val="7"/>
        </w:numPr>
        <w:spacing w:line="360" w:lineRule="auto"/>
        <w:jc w:val="both"/>
        <w:rPr>
          <w:noProof/>
        </w:rPr>
      </w:pPr>
      <w:r>
        <w:rPr>
          <w:noProof/>
        </w:rPr>
        <w:t>Arranging for works of adaptation (minor or major) to be carried out, liaising with the appropriate division/ agency to enable a functionally suitable and environmentally satisfactory outcome.</w:t>
      </w:r>
    </w:p>
    <w:p w:rsidR="00D87231" w:rsidRDefault="00D87231" w:rsidP="00D87231">
      <w:pPr>
        <w:pStyle w:val="ListParagraph"/>
        <w:numPr>
          <w:ilvl w:val="0"/>
          <w:numId w:val="7"/>
        </w:numPr>
        <w:spacing w:line="360" w:lineRule="auto"/>
        <w:jc w:val="both"/>
        <w:rPr>
          <w:noProof/>
        </w:rPr>
      </w:pPr>
      <w:r>
        <w:rPr>
          <w:noProof/>
        </w:rPr>
        <w:t>Providing information to providers and agencies necessary to achieve personal outcomes.</w:t>
      </w:r>
    </w:p>
    <w:p w:rsidR="00D87231" w:rsidRDefault="00D87231" w:rsidP="00D87231">
      <w:pPr>
        <w:pStyle w:val="ListParagraph"/>
        <w:numPr>
          <w:ilvl w:val="0"/>
          <w:numId w:val="7"/>
        </w:numPr>
        <w:spacing w:line="360" w:lineRule="auto"/>
        <w:jc w:val="both"/>
        <w:rPr>
          <w:noProof/>
        </w:rPr>
      </w:pPr>
      <w:r>
        <w:rPr>
          <w:noProof/>
        </w:rPr>
        <w:t>Recording and disseminating plans and information in accordance with departmental procedures.</w:t>
      </w:r>
    </w:p>
    <w:p w:rsidR="00D87231" w:rsidRDefault="00D87231" w:rsidP="00D87231">
      <w:pPr>
        <w:pStyle w:val="ListParagraph"/>
        <w:numPr>
          <w:ilvl w:val="0"/>
          <w:numId w:val="7"/>
        </w:numPr>
        <w:spacing w:line="360" w:lineRule="auto"/>
        <w:jc w:val="both"/>
        <w:rPr>
          <w:noProof/>
        </w:rPr>
      </w:pPr>
      <w:r>
        <w:rPr>
          <w:noProof/>
        </w:rPr>
        <w:t>Ensuring that case file recording is completed in accordance with departmental policy and procedures.</w:t>
      </w:r>
    </w:p>
    <w:p w:rsidR="00D87231" w:rsidRDefault="00D87231" w:rsidP="00D87231">
      <w:pPr>
        <w:pStyle w:val="ListParagraph"/>
        <w:numPr>
          <w:ilvl w:val="0"/>
          <w:numId w:val="7"/>
        </w:numPr>
        <w:spacing w:line="360" w:lineRule="auto"/>
        <w:jc w:val="both"/>
        <w:rPr>
          <w:noProof/>
        </w:rPr>
      </w:pPr>
      <w:r>
        <w:rPr>
          <w:noProof/>
        </w:rPr>
        <w:t>Ensuring that electronically held records are completed and / or updated in accordance with departmental policy and procedures.</w:t>
      </w:r>
    </w:p>
    <w:p w:rsidR="00D87231" w:rsidRDefault="00D87231" w:rsidP="00D87231">
      <w:pPr>
        <w:pStyle w:val="ListParagraph"/>
        <w:numPr>
          <w:ilvl w:val="0"/>
          <w:numId w:val="7"/>
        </w:numPr>
        <w:spacing w:line="360" w:lineRule="auto"/>
        <w:jc w:val="both"/>
        <w:rPr>
          <w:noProof/>
        </w:rPr>
      </w:pPr>
      <w:r>
        <w:rPr>
          <w:noProof/>
        </w:rPr>
        <w:t>Participating in statutory processes to promote and protect the well- being of vulnerable individuals.</w:t>
      </w:r>
    </w:p>
    <w:p w:rsidR="00D87231" w:rsidRDefault="00D87231" w:rsidP="00D87231">
      <w:pPr>
        <w:pStyle w:val="ListParagraph"/>
        <w:numPr>
          <w:ilvl w:val="0"/>
          <w:numId w:val="7"/>
        </w:numPr>
        <w:spacing w:line="360" w:lineRule="auto"/>
        <w:jc w:val="both"/>
        <w:rPr>
          <w:noProof/>
        </w:rPr>
      </w:pPr>
      <w:r>
        <w:rPr>
          <w:noProof/>
        </w:rPr>
        <w:t>Preparing court and other specialist reports as required.</w:t>
      </w:r>
    </w:p>
    <w:p w:rsidR="00D87231" w:rsidRDefault="00D87231" w:rsidP="00D87231">
      <w:pPr>
        <w:spacing w:line="360" w:lineRule="auto"/>
        <w:ind w:left="360"/>
        <w:rPr>
          <w:noProof/>
        </w:rPr>
      </w:pPr>
    </w:p>
    <w:p w:rsidR="00D87231" w:rsidRDefault="00D87231" w:rsidP="00D87231">
      <w:pPr>
        <w:spacing w:line="360" w:lineRule="auto"/>
        <w:ind w:left="360"/>
        <w:rPr>
          <w:noProof/>
        </w:rPr>
      </w:pPr>
      <w:r>
        <w:rPr>
          <w:noProof/>
        </w:rPr>
        <w:t>As well as managing Occupational Therapy cases on an individual casework basis, there is an important role in:</w:t>
      </w:r>
    </w:p>
    <w:p w:rsidR="00D87231" w:rsidRDefault="00D87231" w:rsidP="00D87231">
      <w:pPr>
        <w:pStyle w:val="ListParagraph"/>
        <w:numPr>
          <w:ilvl w:val="0"/>
          <w:numId w:val="8"/>
        </w:numPr>
        <w:spacing w:line="360" w:lineRule="auto"/>
        <w:jc w:val="both"/>
        <w:rPr>
          <w:noProof/>
        </w:rPr>
      </w:pPr>
      <w:r>
        <w:rPr>
          <w:noProof/>
        </w:rPr>
        <w:t>Directly and indirectly shaping services and operational processes / systems.</w:t>
      </w:r>
    </w:p>
    <w:p w:rsidR="00D87231" w:rsidRDefault="00D87231" w:rsidP="00D87231">
      <w:pPr>
        <w:pStyle w:val="ListParagraph"/>
        <w:numPr>
          <w:ilvl w:val="0"/>
          <w:numId w:val="8"/>
        </w:numPr>
        <w:spacing w:line="360" w:lineRule="auto"/>
        <w:jc w:val="both"/>
        <w:rPr>
          <w:noProof/>
        </w:rPr>
      </w:pPr>
      <w:r>
        <w:rPr>
          <w:noProof/>
        </w:rPr>
        <w:t>Improving organisational performance.</w:t>
      </w:r>
    </w:p>
    <w:p w:rsidR="00D87231" w:rsidRDefault="00D87231" w:rsidP="00D87231">
      <w:pPr>
        <w:pStyle w:val="ListParagraph"/>
        <w:numPr>
          <w:ilvl w:val="0"/>
          <w:numId w:val="8"/>
        </w:numPr>
        <w:spacing w:line="360" w:lineRule="auto"/>
        <w:jc w:val="both"/>
        <w:rPr>
          <w:noProof/>
        </w:rPr>
      </w:pPr>
      <w:r>
        <w:rPr>
          <w:noProof/>
        </w:rPr>
        <w:t>Achieving better outcomes for clients.</w:t>
      </w:r>
    </w:p>
    <w:p w:rsidR="00D87231" w:rsidRDefault="00D87231" w:rsidP="00D87231">
      <w:pPr>
        <w:spacing w:line="360" w:lineRule="auto"/>
        <w:ind w:left="360"/>
        <w:rPr>
          <w:noProof/>
        </w:rPr>
      </w:pPr>
    </w:p>
    <w:p w:rsidR="00D87231" w:rsidRDefault="00D87231" w:rsidP="00D87231">
      <w:pPr>
        <w:spacing w:line="360" w:lineRule="auto"/>
        <w:ind w:left="360"/>
        <w:rPr>
          <w:noProof/>
        </w:rPr>
      </w:pPr>
      <w:r>
        <w:rPr>
          <w:noProof/>
        </w:rPr>
        <w:t xml:space="preserve">This has relevance at team, divisional, departmental and authority levels. Directly the Occupational Therapist will:  </w:t>
      </w:r>
      <w:r>
        <w:rPr>
          <w:noProof/>
        </w:rPr>
        <w:tab/>
      </w:r>
    </w:p>
    <w:p w:rsidR="00D87231" w:rsidRDefault="00D87231" w:rsidP="00D87231">
      <w:pPr>
        <w:pStyle w:val="ListParagraph"/>
        <w:numPr>
          <w:ilvl w:val="0"/>
          <w:numId w:val="9"/>
        </w:numPr>
        <w:spacing w:line="360" w:lineRule="auto"/>
        <w:jc w:val="both"/>
        <w:rPr>
          <w:noProof/>
        </w:rPr>
      </w:pPr>
      <w:r>
        <w:rPr>
          <w:noProof/>
        </w:rPr>
        <w:t>Contribute operational knowledge and expertise to the process of service review and development.</w:t>
      </w:r>
    </w:p>
    <w:p w:rsidR="00D87231" w:rsidRDefault="00D87231" w:rsidP="00D87231">
      <w:pPr>
        <w:pStyle w:val="ListParagraph"/>
        <w:numPr>
          <w:ilvl w:val="0"/>
          <w:numId w:val="9"/>
        </w:numPr>
        <w:spacing w:line="360" w:lineRule="auto"/>
        <w:jc w:val="both"/>
        <w:rPr>
          <w:noProof/>
        </w:rPr>
      </w:pPr>
      <w:r>
        <w:rPr>
          <w:noProof/>
        </w:rPr>
        <w:t>Assist in the development  and  implementation of strategies for new legislation, guidance and advice.</w:t>
      </w:r>
    </w:p>
    <w:p w:rsidR="00D87231" w:rsidRDefault="00D87231" w:rsidP="00D87231">
      <w:pPr>
        <w:spacing w:line="360" w:lineRule="auto"/>
        <w:ind w:left="360"/>
        <w:rPr>
          <w:noProof/>
        </w:rPr>
      </w:pPr>
    </w:p>
    <w:p w:rsidR="00D87231" w:rsidRPr="00D87231" w:rsidRDefault="00D87231" w:rsidP="00D87231">
      <w:pPr>
        <w:spacing w:line="360" w:lineRule="auto"/>
        <w:ind w:left="360"/>
        <w:rPr>
          <w:noProof/>
        </w:rPr>
      </w:pPr>
      <w:r w:rsidRPr="00D87231">
        <w:rPr>
          <w:noProof/>
        </w:rPr>
        <w:t>In addition to the above the Occupational Therapist will :-</w:t>
      </w:r>
    </w:p>
    <w:p w:rsidR="00D87231" w:rsidRPr="00D87231" w:rsidRDefault="00D87231" w:rsidP="00D87231">
      <w:pPr>
        <w:spacing w:line="360" w:lineRule="auto"/>
        <w:ind w:left="360"/>
        <w:rPr>
          <w:noProof/>
        </w:rPr>
      </w:pPr>
      <w:r w:rsidRPr="00D87231">
        <w:rPr>
          <w:noProof/>
        </w:rPr>
        <w:t>Take part in a</w:t>
      </w:r>
      <w:r>
        <w:rPr>
          <w:noProof/>
        </w:rPr>
        <w:t xml:space="preserve"> Management and Senior</w:t>
      </w:r>
      <w:r w:rsidRPr="00D87231">
        <w:rPr>
          <w:noProof/>
        </w:rPr>
        <w:t xml:space="preserve"> out of hours duty response, 365 days a year,  to referrals that come into the Single Point of Access from Community Professionals with the aim of avoiding an individual being admitted to hospital. As part of this role the Occupational Therpist will :-</w:t>
      </w:r>
    </w:p>
    <w:p w:rsidR="00D87231" w:rsidRPr="00D87231" w:rsidRDefault="00D87231" w:rsidP="00D87231">
      <w:pPr>
        <w:pStyle w:val="ListParagraph"/>
        <w:numPr>
          <w:ilvl w:val="0"/>
          <w:numId w:val="12"/>
        </w:numPr>
        <w:spacing w:line="360" w:lineRule="auto"/>
        <w:rPr>
          <w:noProof/>
        </w:rPr>
      </w:pPr>
      <w:r w:rsidRPr="00D87231">
        <w:rPr>
          <w:noProof/>
        </w:rPr>
        <w:t>Review the information received from the Single Point of Access and agree a response</w:t>
      </w:r>
    </w:p>
    <w:p w:rsidR="00D87231" w:rsidRPr="00D87231" w:rsidRDefault="00D87231" w:rsidP="00D87231">
      <w:pPr>
        <w:pStyle w:val="ListParagraph"/>
        <w:numPr>
          <w:ilvl w:val="0"/>
          <w:numId w:val="12"/>
        </w:numPr>
        <w:spacing w:line="360" w:lineRule="auto"/>
        <w:rPr>
          <w:noProof/>
        </w:rPr>
      </w:pPr>
      <w:r w:rsidRPr="00D87231">
        <w:rPr>
          <w:noProof/>
        </w:rPr>
        <w:t>Antic</w:t>
      </w:r>
      <w:r>
        <w:rPr>
          <w:noProof/>
        </w:rPr>
        <w:t>i</w:t>
      </w:r>
      <w:r w:rsidRPr="00D87231">
        <w:rPr>
          <w:noProof/>
        </w:rPr>
        <w:t>pate whether equipment from the satellite store is required that they can take out to the individual to support them to stay at home</w:t>
      </w:r>
    </w:p>
    <w:p w:rsidR="00D87231" w:rsidRPr="00D87231" w:rsidRDefault="00D87231" w:rsidP="00D87231">
      <w:pPr>
        <w:pStyle w:val="ListParagraph"/>
        <w:numPr>
          <w:ilvl w:val="0"/>
          <w:numId w:val="12"/>
        </w:numPr>
        <w:spacing w:line="360" w:lineRule="auto"/>
        <w:rPr>
          <w:noProof/>
        </w:rPr>
      </w:pPr>
      <w:r w:rsidRPr="00D87231">
        <w:rPr>
          <w:noProof/>
        </w:rPr>
        <w:t>Visit and assess (this will involve Moving and Handling Risk assessments)  the individual and feedback to the Single Point of Access if further services e.g. Support@home care package is required</w:t>
      </w:r>
    </w:p>
    <w:p w:rsidR="00D87231" w:rsidRPr="00D87231" w:rsidRDefault="00D87231" w:rsidP="00D87231">
      <w:pPr>
        <w:pStyle w:val="ListParagraph"/>
        <w:numPr>
          <w:ilvl w:val="0"/>
          <w:numId w:val="12"/>
        </w:numPr>
        <w:spacing w:line="360" w:lineRule="auto"/>
        <w:rPr>
          <w:noProof/>
        </w:rPr>
      </w:pPr>
      <w:r w:rsidRPr="00D87231">
        <w:rPr>
          <w:noProof/>
        </w:rPr>
        <w:t>Ensure that all electronic records are kept in a timely manner to inform ongoing services involved .</w:t>
      </w:r>
    </w:p>
    <w:p w:rsidR="00D87231" w:rsidRDefault="00D87231" w:rsidP="00D87231">
      <w:pPr>
        <w:spacing w:line="360" w:lineRule="auto"/>
        <w:ind w:left="360"/>
        <w:rPr>
          <w:b/>
          <w:noProof/>
          <w:u w:val="single"/>
        </w:rPr>
      </w:pPr>
    </w:p>
    <w:p w:rsidR="00D87231" w:rsidRPr="00B94992" w:rsidRDefault="00D87231" w:rsidP="00D87231">
      <w:pPr>
        <w:spacing w:line="360" w:lineRule="auto"/>
        <w:ind w:left="360"/>
        <w:rPr>
          <w:b/>
          <w:noProof/>
          <w:u w:val="single"/>
        </w:rPr>
      </w:pPr>
      <w:r w:rsidRPr="00B94992">
        <w:rPr>
          <w:b/>
          <w:noProof/>
          <w:u w:val="single"/>
        </w:rPr>
        <w:t>Monitoring and Reviewing Provision</w:t>
      </w:r>
    </w:p>
    <w:p w:rsidR="00D87231" w:rsidRDefault="00D87231" w:rsidP="00D87231">
      <w:pPr>
        <w:pStyle w:val="ListParagraph"/>
        <w:numPr>
          <w:ilvl w:val="0"/>
          <w:numId w:val="10"/>
        </w:numPr>
        <w:spacing w:line="360" w:lineRule="auto"/>
        <w:jc w:val="both"/>
        <w:rPr>
          <w:noProof/>
        </w:rPr>
      </w:pPr>
      <w:r>
        <w:rPr>
          <w:noProof/>
        </w:rPr>
        <w:t>Delegating monitoring task (if appropriate) to another individual, e.g. Housing / Grant agency.</w:t>
      </w:r>
    </w:p>
    <w:p w:rsidR="00D87231" w:rsidRDefault="00D87231" w:rsidP="00D87231">
      <w:pPr>
        <w:pStyle w:val="ListParagraph"/>
        <w:numPr>
          <w:ilvl w:val="0"/>
          <w:numId w:val="10"/>
        </w:numPr>
        <w:spacing w:line="360" w:lineRule="auto"/>
        <w:jc w:val="both"/>
        <w:rPr>
          <w:noProof/>
        </w:rPr>
      </w:pPr>
      <w:r>
        <w:rPr>
          <w:noProof/>
        </w:rPr>
        <w:t>Liaising with other professionals and contacts to ensure on-going appropriateness of the agreed plans.</w:t>
      </w:r>
    </w:p>
    <w:p w:rsidR="00D87231" w:rsidRDefault="00D87231" w:rsidP="00D87231">
      <w:pPr>
        <w:pStyle w:val="ListParagraph"/>
        <w:numPr>
          <w:ilvl w:val="0"/>
          <w:numId w:val="10"/>
        </w:numPr>
        <w:spacing w:line="360" w:lineRule="auto"/>
        <w:jc w:val="both"/>
        <w:rPr>
          <w:noProof/>
        </w:rPr>
      </w:pPr>
      <w:r>
        <w:rPr>
          <w:noProof/>
        </w:rPr>
        <w:t>Engaging directly with the individuals and/or their carers to update assessment when necessary.</w:t>
      </w:r>
    </w:p>
    <w:p w:rsidR="00D87231" w:rsidRDefault="00D87231" w:rsidP="00D87231">
      <w:pPr>
        <w:pStyle w:val="ListParagraph"/>
        <w:numPr>
          <w:ilvl w:val="0"/>
          <w:numId w:val="10"/>
        </w:numPr>
        <w:spacing w:line="360" w:lineRule="auto"/>
        <w:jc w:val="both"/>
        <w:rPr>
          <w:noProof/>
        </w:rPr>
      </w:pPr>
      <w:r>
        <w:rPr>
          <w:noProof/>
        </w:rPr>
        <w:t>Ensuring that case file recording is completed in accordance with departmental policy and procedures.</w:t>
      </w:r>
    </w:p>
    <w:p w:rsidR="00D87231" w:rsidRDefault="00D87231" w:rsidP="00D87231">
      <w:pPr>
        <w:pStyle w:val="ListParagraph"/>
        <w:numPr>
          <w:ilvl w:val="0"/>
          <w:numId w:val="10"/>
        </w:numPr>
        <w:spacing w:line="360" w:lineRule="auto"/>
        <w:jc w:val="both"/>
        <w:rPr>
          <w:noProof/>
        </w:rPr>
      </w:pPr>
      <w:r>
        <w:rPr>
          <w:noProof/>
        </w:rPr>
        <w:t>Arranging review of the intervention as necessary.</w:t>
      </w:r>
    </w:p>
    <w:p w:rsidR="00D87231" w:rsidRDefault="00D87231" w:rsidP="00D87231">
      <w:pPr>
        <w:pStyle w:val="ListParagraph"/>
        <w:numPr>
          <w:ilvl w:val="0"/>
          <w:numId w:val="10"/>
        </w:numPr>
        <w:spacing w:line="360" w:lineRule="auto"/>
        <w:jc w:val="both"/>
        <w:rPr>
          <w:noProof/>
        </w:rPr>
      </w:pPr>
      <w:r>
        <w:rPr>
          <w:noProof/>
        </w:rPr>
        <w:t xml:space="preserve">Engaging directly with the individuals and/or their carers and all relevant persons/ agencies in a review and agreeing changes to recommendations/ plans where necessary. </w:t>
      </w:r>
    </w:p>
    <w:p w:rsidR="00D87231" w:rsidRDefault="00D87231" w:rsidP="00D87231">
      <w:pPr>
        <w:pStyle w:val="ListParagraph"/>
        <w:numPr>
          <w:ilvl w:val="0"/>
          <w:numId w:val="10"/>
        </w:numPr>
        <w:spacing w:line="360" w:lineRule="auto"/>
        <w:jc w:val="both"/>
        <w:rPr>
          <w:noProof/>
        </w:rPr>
      </w:pPr>
      <w:r>
        <w:rPr>
          <w:noProof/>
        </w:rPr>
        <w:t>Completing documentation in relation to review / reassessment in accordance with departmental policy and time scales.</w:t>
      </w:r>
    </w:p>
    <w:p w:rsidR="00D87231" w:rsidRDefault="00D87231" w:rsidP="00D87231">
      <w:pPr>
        <w:pStyle w:val="ListParagraph"/>
        <w:numPr>
          <w:ilvl w:val="0"/>
          <w:numId w:val="10"/>
        </w:numPr>
        <w:spacing w:line="360" w:lineRule="auto"/>
        <w:jc w:val="both"/>
        <w:rPr>
          <w:noProof/>
        </w:rPr>
      </w:pPr>
      <w:r>
        <w:rPr>
          <w:noProof/>
        </w:rPr>
        <w:t>Ensuring individuals and/or their carers are aware of complaints procedures and advocacy services.</w:t>
      </w:r>
    </w:p>
    <w:p w:rsidR="00D87231" w:rsidRDefault="00D87231" w:rsidP="00D87231">
      <w:pPr>
        <w:spacing w:line="360" w:lineRule="auto"/>
        <w:ind w:left="360"/>
        <w:rPr>
          <w:noProof/>
        </w:rPr>
      </w:pPr>
    </w:p>
    <w:p w:rsidR="00D87231" w:rsidRPr="0080254A" w:rsidRDefault="00D87231" w:rsidP="00D87231">
      <w:pPr>
        <w:spacing w:line="360" w:lineRule="auto"/>
        <w:ind w:left="360"/>
        <w:rPr>
          <w:b/>
          <w:noProof/>
          <w:u w:val="single"/>
        </w:rPr>
      </w:pPr>
      <w:r w:rsidRPr="0080254A">
        <w:rPr>
          <w:b/>
          <w:noProof/>
          <w:u w:val="single"/>
        </w:rPr>
        <w:t>Managing Workload</w:t>
      </w:r>
    </w:p>
    <w:p w:rsidR="00D87231" w:rsidRDefault="00D87231" w:rsidP="00D87231">
      <w:pPr>
        <w:pStyle w:val="ListParagraph"/>
        <w:numPr>
          <w:ilvl w:val="0"/>
          <w:numId w:val="11"/>
        </w:numPr>
        <w:spacing w:line="360" w:lineRule="auto"/>
        <w:jc w:val="both"/>
        <w:rPr>
          <w:noProof/>
        </w:rPr>
      </w:pPr>
      <w:r>
        <w:rPr>
          <w:noProof/>
        </w:rPr>
        <w:t>Timely administration of all aspects of the caseload to ensure that the recorded caseload fairly reflects work done.</w:t>
      </w:r>
    </w:p>
    <w:p w:rsidR="00D87231" w:rsidRDefault="00D87231" w:rsidP="00D87231">
      <w:pPr>
        <w:pStyle w:val="ListParagraph"/>
        <w:numPr>
          <w:ilvl w:val="0"/>
          <w:numId w:val="11"/>
        </w:numPr>
        <w:spacing w:line="360" w:lineRule="auto"/>
        <w:jc w:val="both"/>
        <w:rPr>
          <w:noProof/>
        </w:rPr>
      </w:pPr>
      <w:r>
        <w:rPr>
          <w:noProof/>
        </w:rPr>
        <w:t>Preparing and engaging in professional supervision with line manager.</w:t>
      </w:r>
    </w:p>
    <w:p w:rsidR="00D87231" w:rsidRDefault="00D87231" w:rsidP="00D87231">
      <w:pPr>
        <w:pStyle w:val="ListParagraph"/>
        <w:numPr>
          <w:ilvl w:val="0"/>
          <w:numId w:val="11"/>
        </w:numPr>
        <w:spacing w:line="360" w:lineRule="auto"/>
        <w:jc w:val="both"/>
        <w:rPr>
          <w:noProof/>
        </w:rPr>
      </w:pPr>
      <w:r>
        <w:rPr>
          <w:noProof/>
        </w:rPr>
        <w:t>Establishing and maintaining good working relationships with colleagues.</w:t>
      </w:r>
    </w:p>
    <w:p w:rsidR="00D87231" w:rsidRDefault="00D87231" w:rsidP="00D87231">
      <w:pPr>
        <w:pStyle w:val="ListParagraph"/>
        <w:numPr>
          <w:ilvl w:val="0"/>
          <w:numId w:val="11"/>
        </w:numPr>
        <w:spacing w:line="360" w:lineRule="auto"/>
        <w:jc w:val="both"/>
        <w:rPr>
          <w:noProof/>
        </w:rPr>
      </w:pPr>
      <w:r>
        <w:rPr>
          <w:noProof/>
        </w:rPr>
        <w:t>Identifying and addressing areas for professional development and training.</w:t>
      </w:r>
    </w:p>
    <w:p w:rsidR="00D87231" w:rsidRDefault="00D87231" w:rsidP="00D87231">
      <w:pPr>
        <w:pStyle w:val="ListParagraph"/>
        <w:numPr>
          <w:ilvl w:val="0"/>
          <w:numId w:val="11"/>
        </w:numPr>
        <w:spacing w:line="360" w:lineRule="auto"/>
        <w:jc w:val="both"/>
        <w:rPr>
          <w:noProof/>
        </w:rPr>
      </w:pPr>
      <w:r>
        <w:rPr>
          <w:noProof/>
        </w:rPr>
        <w:t>Completing appropriate documentation, e.g. agenda / minutes of supervision.</w:t>
      </w:r>
    </w:p>
    <w:p w:rsidR="00D87231" w:rsidRDefault="00D87231" w:rsidP="00D87231">
      <w:pPr>
        <w:pStyle w:val="ListParagraph"/>
        <w:numPr>
          <w:ilvl w:val="0"/>
          <w:numId w:val="11"/>
        </w:numPr>
        <w:spacing w:line="360" w:lineRule="auto"/>
        <w:jc w:val="both"/>
        <w:rPr>
          <w:noProof/>
        </w:rPr>
      </w:pPr>
      <w:r>
        <w:rPr>
          <w:noProof/>
        </w:rPr>
        <w:t>Agreeing action plan.</w:t>
      </w:r>
    </w:p>
    <w:p w:rsidR="00D87231" w:rsidRDefault="00D87231" w:rsidP="00D87231">
      <w:pPr>
        <w:pStyle w:val="ListParagraph"/>
        <w:spacing w:line="360" w:lineRule="auto"/>
        <w:ind w:left="1080"/>
        <w:jc w:val="both"/>
        <w:rPr>
          <w:noProof/>
        </w:rPr>
      </w:pPr>
    </w:p>
    <w:p w:rsidR="00D87231" w:rsidRPr="00EC0FB8" w:rsidRDefault="00D87231" w:rsidP="00D87231">
      <w:pPr>
        <w:spacing w:line="360" w:lineRule="auto"/>
        <w:ind w:left="360"/>
        <w:rPr>
          <w:b/>
          <w:noProof/>
          <w:u w:val="single"/>
        </w:rPr>
      </w:pPr>
      <w:r w:rsidRPr="00EC0FB8">
        <w:rPr>
          <w:b/>
          <w:noProof/>
          <w:u w:val="single"/>
        </w:rPr>
        <w:t>Maintaining Professional Competence</w:t>
      </w:r>
    </w:p>
    <w:p w:rsidR="00D87231" w:rsidRDefault="00D87231" w:rsidP="00D87231">
      <w:pPr>
        <w:spacing w:line="360" w:lineRule="auto"/>
        <w:rPr>
          <w:noProof/>
        </w:rPr>
      </w:pPr>
    </w:p>
    <w:p w:rsidR="00D87231" w:rsidRPr="00721267" w:rsidRDefault="00D87231" w:rsidP="00D87231">
      <w:pPr>
        <w:spacing w:line="360" w:lineRule="auto"/>
        <w:ind w:left="360"/>
        <w:rPr>
          <w:noProof/>
        </w:rPr>
      </w:pPr>
      <w:r w:rsidRPr="00721267">
        <w:rPr>
          <w:noProof/>
        </w:rPr>
        <w:t>As a registered Occupational Therapist, the individual practitioner is required to demonstrate Continuing Professional Development that will meet the requirements of the Health Professions Council (HPC). This is not based on a set number of hours per year but on ongoing learning and development with a focus on individuals’ learning achievements and how these enhance service delivery either directly or indirectly.</w:t>
      </w:r>
    </w:p>
    <w:p w:rsidR="00D87231" w:rsidRPr="00721267" w:rsidRDefault="00D87231" w:rsidP="00D87231">
      <w:pPr>
        <w:spacing w:line="360" w:lineRule="auto"/>
        <w:ind w:left="360"/>
        <w:rPr>
          <w:noProof/>
        </w:rPr>
      </w:pPr>
    </w:p>
    <w:p w:rsidR="00D87231" w:rsidRPr="007B0E90" w:rsidRDefault="00D87231" w:rsidP="00D87231">
      <w:pPr>
        <w:spacing w:line="360" w:lineRule="auto"/>
        <w:ind w:left="360"/>
        <w:rPr>
          <w:noProof/>
        </w:rPr>
      </w:pPr>
      <w:r w:rsidRPr="00721267">
        <w:rPr>
          <w:noProof/>
        </w:rPr>
        <w:t xml:space="preserve">Occupational Therapy has become more specialised in the last few years and it is important that the core skills and knowledge are shared between Occupational Therapists in different areas of specialism </w:t>
      </w:r>
      <w:r w:rsidRPr="00721267">
        <w:t>people is promoted</w:t>
      </w:r>
      <w:r>
        <w:t>.</w:t>
      </w:r>
    </w:p>
    <w:p w:rsidR="00D87231" w:rsidRPr="007B0E90" w:rsidRDefault="00D87231" w:rsidP="00D87231">
      <w:pPr>
        <w:ind w:left="360"/>
      </w:pPr>
    </w:p>
    <w:p w:rsidR="00D87231" w:rsidRPr="007B0E90" w:rsidRDefault="00D87231" w:rsidP="00D87231">
      <w:pPr>
        <w:ind w:left="360"/>
      </w:pPr>
      <w:r w:rsidRPr="007B0E90">
        <w:t>Collaboration with other agencies constitutes an integral part of the OT process</w:t>
      </w:r>
      <w:r>
        <w:t>.</w:t>
      </w:r>
    </w:p>
    <w:p w:rsidR="00D87231" w:rsidRPr="007B0E90" w:rsidRDefault="00D87231" w:rsidP="00D87231">
      <w:pPr>
        <w:ind w:left="360"/>
      </w:pPr>
    </w:p>
    <w:p w:rsidR="00D87231" w:rsidRPr="007B0E90" w:rsidRDefault="00D87231" w:rsidP="00D87231">
      <w:pPr>
        <w:ind w:left="360"/>
        <w:rPr>
          <w:sz w:val="22"/>
        </w:rPr>
      </w:pPr>
      <w:r w:rsidRPr="007B0E90">
        <w:t>The local authority accounts for its actions through effective, accurate recording of decisions, plans and outcomes</w:t>
      </w:r>
      <w:r>
        <w:t>.</w:t>
      </w:r>
      <w:r w:rsidRPr="007B0E90">
        <w:rPr>
          <w:noProof/>
        </w:rPr>
        <w:t> </w:t>
      </w:r>
      <w:r w:rsidRPr="007B0E90">
        <w:rPr>
          <w:noProof/>
        </w:rPr>
        <w:t> </w:t>
      </w:r>
      <w:r w:rsidRPr="007B0E90">
        <w:rPr>
          <w:noProof/>
        </w:rPr>
        <w:t> </w:t>
      </w:r>
      <w:r w:rsidRPr="007B0E90">
        <w:rPr>
          <w:noProof/>
        </w:rPr>
        <w:t> </w:t>
      </w:r>
      <w:r w:rsidRPr="007B0E90">
        <w:rPr>
          <w:noProof/>
        </w:rPr>
        <w:t> </w:t>
      </w:r>
    </w:p>
    <w:p w:rsidR="00EA42B0" w:rsidRDefault="00EA42B0">
      <w:pPr>
        <w:rPr>
          <w:b/>
          <w:caps/>
        </w:rPr>
      </w:pPr>
    </w:p>
    <w:p w:rsidR="00EA42B0" w:rsidRDefault="00EA42B0">
      <w:pPr>
        <w:jc w:val="both"/>
        <w:rPr>
          <w:rFonts w:cs="Arial"/>
        </w:rPr>
      </w:pPr>
    </w:p>
    <w:p w:rsidR="00617C71" w:rsidRDefault="00617C71" w:rsidP="00617C71">
      <w:pPr>
        <w:pStyle w:val="BodyText"/>
      </w:pPr>
      <w:r>
        <w:t>To carry out health and safety responsibilities in accordance with the Division’s Health &amp; Safety Responsibilities document.</w:t>
      </w:r>
    </w:p>
    <w:p w:rsidR="00617C71" w:rsidRDefault="00617C71" w:rsidP="00617C71">
      <w:pPr>
        <w:jc w:val="both"/>
        <w:rPr>
          <w:rFonts w:cs="Arial"/>
        </w:rPr>
      </w:pPr>
    </w:p>
    <w:p w:rsidR="00617C71" w:rsidRDefault="00617C71" w:rsidP="00617C7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617C71" w:rsidRDefault="00617C71" w:rsidP="00617C71">
      <w:pPr>
        <w:jc w:val="both"/>
        <w:rPr>
          <w:rFonts w:cs="Arial"/>
          <w:b/>
        </w:rPr>
      </w:pPr>
      <w:r>
        <w:rPr>
          <w:rFonts w:cs="Arial"/>
          <w:b/>
        </w:rPr>
        <w:t> </w:t>
      </w:r>
    </w:p>
    <w:p w:rsidR="00617C71" w:rsidRDefault="00617C71" w:rsidP="00617C7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617C71" w:rsidRDefault="00617C71" w:rsidP="00617C71">
      <w:pPr>
        <w:jc w:val="both"/>
        <w:rPr>
          <w:rFonts w:cs="Arial"/>
        </w:rPr>
      </w:pPr>
      <w:r>
        <w:rPr>
          <w:rFonts w:cs="Arial"/>
        </w:rPr>
        <w:t> </w:t>
      </w:r>
    </w:p>
    <w:p w:rsidR="00617C71" w:rsidRDefault="00617C71" w:rsidP="00617C71">
      <w:pPr>
        <w:pStyle w:val="BodyText2"/>
        <w:rPr>
          <w:rFonts w:cs="Arial"/>
          <w:i/>
          <w:iCs/>
        </w:rPr>
      </w:pPr>
      <w:r>
        <w:rPr>
          <w:rFonts w:cs="Arial"/>
          <w:i/>
          <w:iCs/>
        </w:rPr>
        <w:t xml:space="preserve">Protecting Children and Vulnerable Adults is a core responsibility of all staff.  </w:t>
      </w:r>
    </w:p>
    <w:p w:rsidR="00617C71" w:rsidRDefault="00617C71" w:rsidP="00617C71">
      <w:pPr>
        <w:pStyle w:val="BodyText2"/>
      </w:pPr>
      <w:r>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D87231" w:rsidRDefault="00D87231" w:rsidP="00D87231">
            <w:pPr>
              <w:pStyle w:val="BodyText2"/>
              <w:spacing w:after="120"/>
              <w:jc w:val="left"/>
              <w:rPr>
                <w:b w:val="0"/>
                <w:bCs/>
              </w:rPr>
            </w:pPr>
            <w:r>
              <w:rPr>
                <w:b w:val="0"/>
                <w:bCs/>
              </w:rPr>
              <w:t>Degree or Diploma in Occupational Therapy.</w:t>
            </w:r>
          </w:p>
          <w:p w:rsidR="00D87231" w:rsidRDefault="00D87231" w:rsidP="00D87231">
            <w:pPr>
              <w:pStyle w:val="BodyText2"/>
              <w:spacing w:after="120"/>
              <w:jc w:val="left"/>
              <w:rPr>
                <w:b w:val="0"/>
                <w:bCs/>
              </w:rPr>
            </w:pPr>
            <w:r>
              <w:rPr>
                <w:b w:val="0"/>
                <w:bCs/>
              </w:rPr>
              <w:t>Current registration with the Health Professions Council.</w:t>
            </w:r>
          </w:p>
          <w:p w:rsidR="00BC45BE" w:rsidRDefault="00D87231" w:rsidP="00D87231">
            <w:pPr>
              <w:pStyle w:val="BodyText2"/>
              <w:spacing w:after="120"/>
              <w:ind w:left="40"/>
              <w:jc w:val="left"/>
              <w:rPr>
                <w:b w:val="0"/>
                <w:bCs/>
              </w:rPr>
            </w:pPr>
            <w:r w:rsidRPr="00FA407B">
              <w:rPr>
                <w:rFonts w:cs="Arial"/>
                <w:b w:val="0"/>
                <w:bCs/>
              </w:rPr>
              <w:t>Welsh Language Level 1 - All employees will be required to undertake a basic Welsh Language Induction to reach this level. Please refer to The Welsh Language Skills Guidance online www.rctcbc.gov.uk/WelshSkills</w:t>
            </w:r>
          </w:p>
        </w:tc>
        <w:tc>
          <w:tcPr>
            <w:tcW w:w="3544" w:type="dxa"/>
          </w:tcPr>
          <w:p w:rsidR="00D87231" w:rsidRDefault="00D87231" w:rsidP="00D87231">
            <w:pPr>
              <w:pStyle w:val="BodyText2"/>
              <w:spacing w:after="120"/>
              <w:jc w:val="left"/>
              <w:rPr>
                <w:b w:val="0"/>
                <w:bCs/>
                <w:noProof/>
              </w:rPr>
            </w:pPr>
            <w:r>
              <w:rPr>
                <w:b w:val="0"/>
                <w:bCs/>
              </w:rPr>
              <w:t>Knowledge of the wider legislative background of community care services.</w:t>
            </w:r>
            <w:r>
              <w:rPr>
                <w:b w:val="0"/>
                <w:bCs/>
                <w:noProof/>
              </w:rPr>
              <w:t> </w:t>
            </w:r>
            <w:r>
              <w:rPr>
                <w:b w:val="0"/>
                <w:bCs/>
                <w:noProof/>
              </w:rPr>
              <w:t> </w:t>
            </w:r>
            <w:r>
              <w:rPr>
                <w:b w:val="0"/>
                <w:bCs/>
                <w:noProof/>
              </w:rPr>
              <w:t> </w:t>
            </w:r>
            <w:r>
              <w:rPr>
                <w:b w:val="0"/>
                <w:bCs/>
                <w:noProof/>
              </w:rPr>
              <w:t> </w:t>
            </w:r>
            <w:r>
              <w:rPr>
                <w:b w:val="0"/>
                <w:bCs/>
                <w:noProof/>
              </w:rPr>
              <w:t> </w:t>
            </w:r>
          </w:p>
          <w:p w:rsidR="00D87231" w:rsidRDefault="00D87231" w:rsidP="00D87231">
            <w:pPr>
              <w:pStyle w:val="BodyText2"/>
              <w:spacing w:after="120"/>
              <w:jc w:val="left"/>
              <w:rPr>
                <w:b w:val="0"/>
                <w:bCs/>
                <w:noProof/>
              </w:rPr>
            </w:pPr>
            <w:r w:rsidRPr="004A2095">
              <w:rPr>
                <w:b w:val="0"/>
                <w:bCs/>
                <w:noProof/>
              </w:rPr>
              <w:t xml:space="preserve">Knowledge of legislation pertaining to provision of Disabled facilities Grants/ Works of adaptation etc. </w:t>
            </w:r>
          </w:p>
          <w:p w:rsidR="00BC45BE" w:rsidRDefault="00D87231" w:rsidP="00F27888">
            <w:pPr>
              <w:pStyle w:val="BodyText2"/>
              <w:spacing w:after="120"/>
              <w:jc w:val="left"/>
              <w:rPr>
                <w:b w:val="0"/>
                <w:bCs/>
              </w:rPr>
            </w:pPr>
            <w:r w:rsidRPr="00FA407B">
              <w:rPr>
                <w:rFonts w:eastAsia="Arial" w:cs="Arial"/>
                <w:b w:val="0"/>
                <w:szCs w:val="24"/>
                <w:lang w:val="cy-GB"/>
              </w:rPr>
              <w:t xml:space="preserve">Welsh Language Level 2 to Level 5.  </w:t>
            </w:r>
            <w:r w:rsidRPr="00FA407B">
              <w:rPr>
                <w:rFonts w:cs="Arial"/>
                <w:b w:val="0"/>
                <w:bCs/>
              </w:rPr>
              <w:t>For details on the levels please refer to The Welsh Language Skills Guidelines, which can be found in the Welsh Services section of the RCT Council Website</w:t>
            </w:r>
            <w:r>
              <w:rPr>
                <w:rFonts w:cs="Arial"/>
                <w:b w:val="0"/>
                <w:bCs/>
              </w:rPr>
              <w:t>.</w:t>
            </w:r>
          </w:p>
          <w:p w:rsidR="00BC45BE" w:rsidRDefault="00BC45BE">
            <w:pPr>
              <w:pStyle w:val="BodyText2"/>
              <w:spacing w:after="120"/>
              <w:ind w:left="360"/>
              <w:jc w:val="left"/>
              <w:rPr>
                <w:b w:val="0"/>
                <w:bCs/>
              </w:rPr>
            </w:pPr>
          </w:p>
          <w:p w:rsidR="00F27888" w:rsidRDefault="00F27888">
            <w:pPr>
              <w:pStyle w:val="BodyText2"/>
              <w:spacing w:after="120"/>
              <w:ind w:left="360"/>
              <w:jc w:val="left"/>
              <w:rPr>
                <w:b w:val="0"/>
                <w:bCs/>
              </w:rPr>
            </w:pPr>
          </w:p>
          <w:p w:rsidR="00F27888" w:rsidRDefault="00F27888">
            <w:pPr>
              <w:pStyle w:val="BodyText2"/>
              <w:spacing w:after="120"/>
              <w:ind w:left="360"/>
              <w:jc w:val="left"/>
              <w:rPr>
                <w:b w:val="0"/>
                <w:bCs/>
              </w:rPr>
            </w:pPr>
          </w:p>
        </w:tc>
      </w:tr>
      <w:tr w:rsidR="00EA42B0">
        <w:trPr>
          <w:trHeight w:val="1500"/>
        </w:trPr>
        <w:tc>
          <w:tcPr>
            <w:tcW w:w="3119" w:type="dxa"/>
          </w:tcPr>
          <w:p w:rsidR="00EA42B0" w:rsidRDefault="00EA42B0">
            <w:pPr>
              <w:pStyle w:val="Heading6"/>
            </w:pPr>
            <w:r>
              <w:t>EXPERIENCE</w:t>
            </w:r>
          </w:p>
        </w:tc>
        <w:tc>
          <w:tcPr>
            <w:tcW w:w="3685" w:type="dxa"/>
          </w:tcPr>
          <w:p w:rsidR="00BC45BE" w:rsidRDefault="00D87231">
            <w:pPr>
              <w:spacing w:after="120"/>
              <w:rPr>
                <w:bCs/>
              </w:rPr>
            </w:pPr>
            <w:r>
              <w:rPr>
                <w:bCs/>
                <w:noProof/>
              </w:rPr>
              <w:t>Experience of working in a multidisciplinary way/setting.</w:t>
            </w:r>
          </w:p>
          <w:p w:rsidR="00BC45BE" w:rsidRDefault="00BC45BE">
            <w:pPr>
              <w:spacing w:after="120"/>
              <w:rPr>
                <w:bCs/>
              </w:rPr>
            </w:pPr>
          </w:p>
          <w:p w:rsidR="00BC45BE" w:rsidRDefault="00BC45BE">
            <w:pPr>
              <w:spacing w:after="120"/>
              <w:rPr>
                <w:bCs/>
              </w:rPr>
            </w:pPr>
          </w:p>
          <w:p w:rsidR="00BC45BE" w:rsidRDefault="00BC45BE">
            <w:pPr>
              <w:spacing w:after="120"/>
              <w:rPr>
                <w:bCs/>
              </w:rPr>
            </w:pPr>
          </w:p>
        </w:tc>
        <w:tc>
          <w:tcPr>
            <w:tcW w:w="3544" w:type="dxa"/>
          </w:tcPr>
          <w:p w:rsidR="00D87231" w:rsidRDefault="00D87231" w:rsidP="00D87231">
            <w:pPr>
              <w:spacing w:after="120"/>
              <w:rPr>
                <w:bCs/>
                <w:noProof/>
              </w:rPr>
            </w:pPr>
            <w:r>
              <w:rPr>
                <w:bCs/>
                <w:noProof/>
              </w:rPr>
              <w:t xml:space="preserve">Experience of working in the community. </w:t>
            </w:r>
          </w:p>
          <w:p w:rsidR="00D87231" w:rsidRDefault="00D87231" w:rsidP="00D87231">
            <w:pPr>
              <w:spacing w:after="120"/>
              <w:rPr>
                <w:bCs/>
                <w:noProof/>
              </w:rPr>
            </w:pPr>
            <w:r>
              <w:rPr>
                <w:bCs/>
                <w:noProof/>
              </w:rPr>
              <w:t>Experience of supervision of OT students.</w:t>
            </w:r>
          </w:p>
          <w:p w:rsidR="00BC45BE" w:rsidRDefault="00BC45BE">
            <w:pPr>
              <w:spacing w:after="120"/>
              <w:ind w:left="360"/>
              <w:rPr>
                <w:bCs/>
              </w:rPr>
            </w:pPr>
          </w:p>
          <w:p w:rsidR="00F27888" w:rsidRDefault="00F27888">
            <w:pPr>
              <w:spacing w:after="120"/>
              <w:ind w:left="360"/>
              <w:rPr>
                <w:bCs/>
              </w:rPr>
            </w:pPr>
          </w:p>
          <w:p w:rsidR="00BC45BE" w:rsidRDefault="00BC45BE">
            <w:pPr>
              <w:spacing w:after="120"/>
              <w:ind w:left="360"/>
              <w:rPr>
                <w:bCs/>
              </w:rPr>
            </w:pPr>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EA42B0" w:rsidRDefault="00AD784D" w:rsidP="00C443DE">
            <w:pPr>
              <w:pStyle w:val="BodyText3"/>
              <w:spacing w:before="120" w:after="120"/>
              <w:rPr>
                <w:b/>
              </w:rPr>
            </w:pPr>
            <w:r>
              <w:rPr>
                <w:b/>
              </w:rPr>
              <w:t>COMMUNITY &amp; SOCIAL CARE</w:t>
            </w:r>
          </w:p>
        </w:tc>
      </w:tr>
      <w:tr w:rsidR="00EA42B0">
        <w:trPr>
          <w:cantSplit/>
        </w:trPr>
        <w:tc>
          <w:tcPr>
            <w:tcW w:w="3119" w:type="dxa"/>
          </w:tcPr>
          <w:p w:rsidR="00EA42B0" w:rsidRDefault="00AD784D" w:rsidP="00F27888">
            <w:pPr>
              <w:rPr>
                <w:b/>
                <w:bCs/>
              </w:rPr>
            </w:pPr>
            <w:r w:rsidRPr="009A77F5">
              <w:rPr>
                <w:b/>
                <w:bCs/>
              </w:rPr>
              <w:t>Achieving Results</w:t>
            </w:r>
          </w:p>
        </w:tc>
        <w:tc>
          <w:tcPr>
            <w:tcW w:w="7229" w:type="dxa"/>
            <w:gridSpan w:val="2"/>
          </w:tcPr>
          <w:p w:rsidR="00AD784D" w:rsidRPr="009A77F5" w:rsidRDefault="00AD784D" w:rsidP="00AD784D">
            <w:pPr>
              <w:pStyle w:val="BodyText3"/>
              <w:rPr>
                <w:rFonts w:cs="Arial"/>
                <w:b/>
              </w:rPr>
            </w:pPr>
            <w:r w:rsidRPr="009A77F5">
              <w:rPr>
                <w:rFonts w:cs="Arial"/>
                <w:b/>
              </w:rPr>
              <w:t>Is positive and creative about what can be achieved with existing resources/budgets.</w:t>
            </w:r>
          </w:p>
          <w:p w:rsidR="00AD784D" w:rsidRPr="009A77F5" w:rsidRDefault="00AD784D" w:rsidP="00AD784D">
            <w:pPr>
              <w:pStyle w:val="BodyText3"/>
              <w:rPr>
                <w:rFonts w:cs="Arial"/>
              </w:rPr>
            </w:pPr>
          </w:p>
          <w:p w:rsidR="00EA42B0" w:rsidRDefault="00AD784D" w:rsidP="00AD784D">
            <w:pPr>
              <w:pStyle w:val="BodyText3"/>
              <w:rPr>
                <w:b/>
              </w:rPr>
            </w:pPr>
            <w:r w:rsidRPr="009A77F5">
              <w:rPr>
                <w:rFonts w:cs="Arial"/>
              </w:rPr>
              <w:t>Is flexible, can switch tasks / roles / priorities to deal with new demands, changes or new information.</w:t>
            </w:r>
          </w:p>
          <w:p w:rsidR="00BC45BE" w:rsidRDefault="00BC45BE" w:rsidP="00996150">
            <w:pPr>
              <w:pStyle w:val="BodyText3"/>
              <w:rPr>
                <w:b/>
              </w:rPr>
            </w:pPr>
          </w:p>
          <w:p w:rsidR="00BC45BE" w:rsidRPr="00E07EAE" w:rsidRDefault="00BC45BE" w:rsidP="00996150">
            <w:pPr>
              <w:pStyle w:val="BodyText3"/>
              <w:rPr>
                <w:b/>
              </w:rPr>
            </w:pPr>
          </w:p>
        </w:tc>
      </w:tr>
      <w:tr w:rsidR="00EA42B0">
        <w:trPr>
          <w:cantSplit/>
        </w:trPr>
        <w:tc>
          <w:tcPr>
            <w:tcW w:w="3119" w:type="dxa"/>
          </w:tcPr>
          <w:p w:rsidR="00EA42B0" w:rsidRPr="00E07EAE" w:rsidRDefault="00AD784D" w:rsidP="00F27888">
            <w:pPr>
              <w:rPr>
                <w:bCs/>
              </w:rPr>
            </w:pPr>
            <w:r w:rsidRPr="009A77F5">
              <w:rPr>
                <w:bCs/>
              </w:rPr>
              <w:t>Communicating Effectively</w:t>
            </w:r>
          </w:p>
        </w:tc>
        <w:tc>
          <w:tcPr>
            <w:tcW w:w="7229" w:type="dxa"/>
            <w:gridSpan w:val="2"/>
          </w:tcPr>
          <w:p w:rsidR="00AD784D" w:rsidRPr="009A77F5" w:rsidRDefault="00AD784D" w:rsidP="00AD784D">
            <w:pPr>
              <w:pStyle w:val="BodyText3"/>
              <w:rPr>
                <w:rFonts w:cs="Arial"/>
              </w:rPr>
            </w:pPr>
            <w:r w:rsidRPr="009A77F5">
              <w:rPr>
                <w:rFonts w:cs="Arial"/>
              </w:rPr>
              <w:t>Genuinely listens to others’ views, openly considering what they are saying.</w:t>
            </w:r>
          </w:p>
          <w:p w:rsidR="00AD784D" w:rsidRPr="009A77F5" w:rsidRDefault="00AD784D" w:rsidP="00AD784D">
            <w:pPr>
              <w:pStyle w:val="BodyText3"/>
            </w:pPr>
          </w:p>
          <w:p w:rsidR="00BC45BE" w:rsidRDefault="00AD784D" w:rsidP="00AD784D">
            <w:pPr>
              <w:pStyle w:val="BodyText3"/>
            </w:pPr>
            <w:r w:rsidRPr="009A77F5">
              <w:t>Consistently uses the form of communication that is best for the situation (e.g. verbal, email, writing).</w:t>
            </w:r>
          </w:p>
          <w:p w:rsidR="00BC45BE" w:rsidRDefault="00BC45BE">
            <w:pPr>
              <w:pStyle w:val="BodyText3"/>
            </w:pPr>
          </w:p>
        </w:tc>
      </w:tr>
      <w:tr w:rsidR="00EA42B0">
        <w:trPr>
          <w:cantSplit/>
        </w:trPr>
        <w:tc>
          <w:tcPr>
            <w:tcW w:w="3119" w:type="dxa"/>
          </w:tcPr>
          <w:p w:rsidR="00EA42B0" w:rsidRPr="00E07EAE" w:rsidRDefault="00672E5B" w:rsidP="00F27888">
            <w:pPr>
              <w:rPr>
                <w:bCs/>
              </w:rPr>
            </w:pPr>
            <w:r w:rsidRPr="009A77F5">
              <w:rPr>
                <w:b/>
                <w:bCs/>
              </w:rPr>
              <w:t>Working with Team Members</w:t>
            </w:r>
          </w:p>
        </w:tc>
        <w:tc>
          <w:tcPr>
            <w:tcW w:w="7229" w:type="dxa"/>
            <w:gridSpan w:val="2"/>
          </w:tcPr>
          <w:p w:rsidR="00672E5B" w:rsidRPr="009A77F5" w:rsidRDefault="00672E5B" w:rsidP="00672E5B">
            <w:pPr>
              <w:rPr>
                <w:rFonts w:cs="Arial"/>
              </w:rPr>
            </w:pPr>
            <w:r w:rsidRPr="009A77F5">
              <w:rPr>
                <w:rFonts w:cs="Arial"/>
              </w:rPr>
              <w:t xml:space="preserve">Recognises that all members of the team have different skills and experiences that can be drawn on. </w:t>
            </w:r>
          </w:p>
          <w:p w:rsidR="00672E5B" w:rsidRPr="009A77F5" w:rsidRDefault="00672E5B" w:rsidP="00672E5B">
            <w:pPr>
              <w:rPr>
                <w:rFonts w:cs="Arial"/>
              </w:rPr>
            </w:pPr>
          </w:p>
          <w:p w:rsidR="00BC45BE" w:rsidRDefault="00672E5B" w:rsidP="00996150">
            <w:pPr>
              <w:pStyle w:val="BodyText3"/>
            </w:pPr>
            <w:r w:rsidRPr="009A77F5">
              <w:rPr>
                <w:rFonts w:cs="Arial"/>
                <w:b/>
              </w:rPr>
              <w:t>Contributes to a strong team spirit of shared responsibility and co-operation</w:t>
            </w:r>
            <w:r w:rsidRPr="009A77F5">
              <w:rPr>
                <w:rFonts w:cs="Arial"/>
              </w:rPr>
              <w:t>.</w:t>
            </w:r>
          </w:p>
          <w:p w:rsidR="00BC45BE" w:rsidRDefault="00BC45BE" w:rsidP="00996150">
            <w:pPr>
              <w:pStyle w:val="BodyText3"/>
            </w:pPr>
          </w:p>
        </w:tc>
      </w:tr>
      <w:tr w:rsidR="00EA42B0">
        <w:trPr>
          <w:cantSplit/>
        </w:trPr>
        <w:tc>
          <w:tcPr>
            <w:tcW w:w="3119" w:type="dxa"/>
          </w:tcPr>
          <w:p w:rsidR="00EA42B0" w:rsidRPr="00E07EAE" w:rsidRDefault="00672E5B" w:rsidP="00F27888">
            <w:pPr>
              <w:rPr>
                <w:bCs/>
              </w:rPr>
            </w:pPr>
            <w:r w:rsidRPr="009A77F5">
              <w:rPr>
                <w:rFonts w:cs="Arial"/>
                <w:b/>
              </w:rPr>
              <w:t>Looking After the Service Users’ Best Interests</w:t>
            </w:r>
            <w:r w:rsidRPr="00E07EAE">
              <w:rPr>
                <w:bCs/>
              </w:rPr>
              <w:t xml:space="preserve"> </w:t>
            </w:r>
            <w:r w:rsidR="006F7ED5" w:rsidRPr="00E07EAE">
              <w:rPr>
                <w:bCs/>
              </w:rPr>
              <w:fldChar w:fldCharType="begin">
                <w:ffData>
                  <w:name w:val="Text18"/>
                  <w:enabled/>
                  <w:calcOnExit w:val="0"/>
                  <w:textInput/>
                </w:ffData>
              </w:fldChar>
            </w:r>
            <w:bookmarkStart w:id="1" w:name="Text18"/>
            <w:r w:rsidR="00EA42B0" w:rsidRPr="00E07EAE">
              <w:rPr>
                <w:bCs/>
              </w:rPr>
              <w:instrText xml:space="preserve"> FORMTEXT </w:instrText>
            </w:r>
            <w:r w:rsidR="006F7ED5" w:rsidRPr="00E07EAE">
              <w:rPr>
                <w:bCs/>
              </w:rPr>
            </w:r>
            <w:r w:rsidR="006F7ED5" w:rsidRPr="00E07EAE">
              <w:rPr>
                <w:bCs/>
              </w:rPr>
              <w:fldChar w:fldCharType="separate"/>
            </w:r>
            <w:r w:rsidR="00CC4FAF" w:rsidRPr="00E07EAE">
              <w:rPr>
                <w:bCs/>
              </w:rPr>
              <w:t xml:space="preserve"> </w:t>
            </w:r>
            <w:r w:rsidR="006F7ED5" w:rsidRPr="00E07EAE">
              <w:rPr>
                <w:bCs/>
              </w:rPr>
              <w:fldChar w:fldCharType="end"/>
            </w:r>
            <w:bookmarkEnd w:id="1"/>
          </w:p>
        </w:tc>
        <w:tc>
          <w:tcPr>
            <w:tcW w:w="7229" w:type="dxa"/>
            <w:gridSpan w:val="2"/>
          </w:tcPr>
          <w:p w:rsidR="00672E5B" w:rsidRPr="009A77F5" w:rsidRDefault="00672E5B" w:rsidP="00672E5B">
            <w:pPr>
              <w:rPr>
                <w:rFonts w:eastAsia="Calibri" w:cs="Arial"/>
                <w:b/>
                <w:szCs w:val="22"/>
              </w:rPr>
            </w:pPr>
            <w:r w:rsidRPr="009A77F5">
              <w:rPr>
                <w:rFonts w:cs="Arial"/>
                <w:b/>
              </w:rPr>
              <w:t>Listens to the views of the service user, and includes those involved with the service users, to define the best ways forward</w:t>
            </w:r>
            <w:r w:rsidRPr="009A77F5">
              <w:rPr>
                <w:rFonts w:eastAsia="Calibri" w:cs="Arial"/>
                <w:b/>
                <w:szCs w:val="22"/>
              </w:rPr>
              <w:t>.</w:t>
            </w:r>
          </w:p>
          <w:p w:rsidR="00672E5B" w:rsidRPr="009A77F5" w:rsidRDefault="00672E5B" w:rsidP="00672E5B">
            <w:pPr>
              <w:rPr>
                <w:rFonts w:eastAsia="Calibri" w:cs="Arial"/>
                <w:szCs w:val="22"/>
              </w:rPr>
            </w:pPr>
          </w:p>
          <w:p w:rsidR="00672E5B" w:rsidRPr="009A77F5" w:rsidRDefault="00672E5B" w:rsidP="00672E5B">
            <w:pPr>
              <w:rPr>
                <w:rFonts w:eastAsia="Calibri" w:cs="Arial"/>
                <w:szCs w:val="22"/>
              </w:rPr>
            </w:pPr>
            <w:r w:rsidRPr="009A77F5">
              <w:rPr>
                <w:rFonts w:eastAsia="Calibri" w:cs="Arial"/>
                <w:szCs w:val="22"/>
              </w:rPr>
              <w:t xml:space="preserve">Is able to analyse, summarise and record the situation for / with the service user effectively taking into account potential barriers. </w:t>
            </w:r>
          </w:p>
          <w:p w:rsidR="00BC45BE" w:rsidRDefault="00BC45BE" w:rsidP="00996150">
            <w:pPr>
              <w:pStyle w:val="BodyText3"/>
            </w:pPr>
          </w:p>
        </w:tc>
      </w:tr>
      <w:tr w:rsidR="00EA42B0">
        <w:trPr>
          <w:cantSplit/>
        </w:trPr>
        <w:tc>
          <w:tcPr>
            <w:tcW w:w="3119" w:type="dxa"/>
          </w:tcPr>
          <w:p w:rsidR="00EA42B0" w:rsidRDefault="00672E5B" w:rsidP="00F27888">
            <w:pPr>
              <w:rPr>
                <w:b/>
                <w:bCs/>
              </w:rPr>
            </w:pPr>
            <w:r w:rsidRPr="009A77F5">
              <w:rPr>
                <w:bCs/>
              </w:rPr>
              <w:t>Working with Partners</w:t>
            </w:r>
          </w:p>
        </w:tc>
        <w:tc>
          <w:tcPr>
            <w:tcW w:w="7229" w:type="dxa"/>
            <w:gridSpan w:val="2"/>
          </w:tcPr>
          <w:p w:rsidR="00672E5B" w:rsidRPr="009A77F5" w:rsidRDefault="00672E5B" w:rsidP="00672E5B">
            <w:pPr>
              <w:pStyle w:val="BodyText3"/>
              <w:rPr>
                <w:rFonts w:cs="Arial"/>
              </w:rPr>
            </w:pPr>
            <w:r w:rsidRPr="009A77F5">
              <w:rPr>
                <w:rFonts w:cs="Arial"/>
              </w:rPr>
              <w:t>Recognises the value and expertise of others within the wider environment.</w:t>
            </w:r>
          </w:p>
          <w:p w:rsidR="00672E5B" w:rsidRPr="009A77F5" w:rsidRDefault="00672E5B" w:rsidP="00672E5B">
            <w:pPr>
              <w:pStyle w:val="BodyText3"/>
              <w:rPr>
                <w:rFonts w:cs="Arial"/>
              </w:rPr>
            </w:pPr>
          </w:p>
          <w:p w:rsidR="00BC45BE" w:rsidRDefault="00672E5B" w:rsidP="00672E5B">
            <w:pPr>
              <w:pStyle w:val="BodyText3"/>
              <w:rPr>
                <w:b/>
              </w:rPr>
            </w:pPr>
            <w:r w:rsidRPr="009A77F5">
              <w:rPr>
                <w:rFonts w:cs="Arial"/>
              </w:rPr>
              <w:t>Actively identifies partners and community networks that can be used for the benefit of the service user.</w:t>
            </w:r>
          </w:p>
          <w:p w:rsidR="00BC45BE" w:rsidRPr="00E07EAE" w:rsidRDefault="00BC45BE">
            <w:pPr>
              <w:pStyle w:val="BodyText3"/>
              <w:rPr>
                <w:b/>
              </w:rPr>
            </w:pPr>
          </w:p>
        </w:tc>
      </w:tr>
      <w:tr w:rsidR="00EA42B0">
        <w:trPr>
          <w:cantSplit/>
        </w:trPr>
        <w:tc>
          <w:tcPr>
            <w:tcW w:w="3119" w:type="dxa"/>
          </w:tcPr>
          <w:p w:rsidR="00EA42B0" w:rsidRDefault="00672E5B" w:rsidP="00F27888">
            <w:pPr>
              <w:rPr>
                <w:b/>
                <w:bCs/>
              </w:rPr>
            </w:pPr>
            <w:r w:rsidRPr="009A77F5">
              <w:rPr>
                <w:b/>
                <w:bCs/>
              </w:rPr>
              <w:t>Working with Change</w:t>
            </w:r>
          </w:p>
        </w:tc>
        <w:tc>
          <w:tcPr>
            <w:tcW w:w="7229" w:type="dxa"/>
            <w:gridSpan w:val="2"/>
          </w:tcPr>
          <w:p w:rsidR="00672E5B" w:rsidRPr="009A77F5" w:rsidRDefault="00672E5B" w:rsidP="00672E5B">
            <w:pPr>
              <w:pStyle w:val="BodyText3"/>
              <w:rPr>
                <w:rFonts w:cs="Arial"/>
                <w:b/>
              </w:rPr>
            </w:pPr>
            <w:r w:rsidRPr="009A77F5">
              <w:rPr>
                <w:rFonts w:cs="Arial"/>
                <w:b/>
              </w:rPr>
              <w:t>Is willing to improve on proposed changes to ensure that they will work in practice.</w:t>
            </w:r>
          </w:p>
          <w:p w:rsidR="00672E5B" w:rsidRPr="009A77F5" w:rsidRDefault="00672E5B" w:rsidP="00672E5B">
            <w:pPr>
              <w:pStyle w:val="BodyText3"/>
              <w:rPr>
                <w:rFonts w:cs="Arial"/>
              </w:rPr>
            </w:pPr>
          </w:p>
          <w:p w:rsidR="00BC45BE" w:rsidRDefault="00672E5B">
            <w:pPr>
              <w:pStyle w:val="BodyText3"/>
            </w:pPr>
            <w:r w:rsidRPr="009A77F5">
              <w:rPr>
                <w:rFonts w:cs="Arial"/>
              </w:rPr>
              <w:t>Encourages and supports others when they put forward their suggestions and new ideas.</w:t>
            </w:r>
          </w:p>
          <w:p w:rsidR="00BC45BE" w:rsidRDefault="00BC45BE">
            <w:pPr>
              <w:pStyle w:val="BodyText3"/>
            </w:pPr>
          </w:p>
        </w:tc>
      </w:tr>
      <w:tr w:rsidR="00EA42B0">
        <w:trPr>
          <w:cantSplit/>
        </w:trPr>
        <w:tc>
          <w:tcPr>
            <w:tcW w:w="3119" w:type="dxa"/>
          </w:tcPr>
          <w:p w:rsidR="00EA42B0" w:rsidRDefault="00672E5B" w:rsidP="00F27888">
            <w:pPr>
              <w:rPr>
                <w:b/>
                <w:bCs/>
              </w:rPr>
            </w:pPr>
            <w:r w:rsidRPr="009A77F5">
              <w:rPr>
                <w:b/>
                <w:bCs/>
              </w:rPr>
              <w:t>Earning Service Users’ Trust</w:t>
            </w:r>
          </w:p>
        </w:tc>
        <w:tc>
          <w:tcPr>
            <w:tcW w:w="7229" w:type="dxa"/>
            <w:gridSpan w:val="2"/>
          </w:tcPr>
          <w:p w:rsidR="00672E5B" w:rsidRPr="009A77F5" w:rsidRDefault="00672E5B" w:rsidP="00672E5B">
            <w:pPr>
              <w:pStyle w:val="BodyText3"/>
              <w:rPr>
                <w:rFonts w:cs="Arial"/>
                <w:b/>
              </w:rPr>
            </w:pPr>
            <w:r w:rsidRPr="009A77F5">
              <w:rPr>
                <w:rFonts w:cs="Arial"/>
                <w:b/>
              </w:rPr>
              <w:t>Respects Service Users’ individuality, feelings and beliefs, their rights to privacy and to make choices.</w:t>
            </w:r>
          </w:p>
          <w:p w:rsidR="00672E5B" w:rsidRPr="009A77F5" w:rsidRDefault="00672E5B" w:rsidP="00672E5B">
            <w:pPr>
              <w:pStyle w:val="BodyText3"/>
              <w:rPr>
                <w:rFonts w:cs="Arial"/>
              </w:rPr>
            </w:pPr>
          </w:p>
          <w:p w:rsidR="00BC45BE" w:rsidRDefault="00672E5B">
            <w:pPr>
              <w:pStyle w:val="BodyText3"/>
            </w:pPr>
            <w:r w:rsidRPr="009A77F5">
              <w:rPr>
                <w:rFonts w:cs="Arial"/>
              </w:rPr>
              <w:t>Maintains clear professional boundaries whilst demonstrating a clear understanding of the Service Users’ issues.</w:t>
            </w:r>
          </w:p>
          <w:p w:rsidR="00BC45BE" w:rsidRDefault="00BC45BE">
            <w:pPr>
              <w:pStyle w:val="BodyText3"/>
            </w:pPr>
          </w:p>
        </w:tc>
      </w:tr>
      <w:tr w:rsidR="00EA42B0">
        <w:trPr>
          <w:cantSplit/>
        </w:trPr>
        <w:tc>
          <w:tcPr>
            <w:tcW w:w="3119" w:type="dxa"/>
          </w:tcPr>
          <w:p w:rsidR="00EA42B0" w:rsidRPr="00E07EAE" w:rsidRDefault="00672E5B" w:rsidP="00F27888">
            <w:pPr>
              <w:rPr>
                <w:bCs/>
              </w:rPr>
            </w:pPr>
            <w:r w:rsidRPr="009A77F5">
              <w:rPr>
                <w:bCs/>
              </w:rPr>
              <w:t>Complying with Health &amp; Safety</w:t>
            </w:r>
          </w:p>
        </w:tc>
        <w:tc>
          <w:tcPr>
            <w:tcW w:w="7229" w:type="dxa"/>
            <w:gridSpan w:val="2"/>
          </w:tcPr>
          <w:p w:rsidR="00672E5B" w:rsidRPr="009A77F5" w:rsidRDefault="00672E5B" w:rsidP="00672E5B">
            <w:pPr>
              <w:rPr>
                <w:rFonts w:cs="Arial"/>
              </w:rPr>
            </w:pPr>
            <w:r w:rsidRPr="009A77F5">
              <w:rPr>
                <w:rFonts w:cs="Arial"/>
              </w:rPr>
              <w:t>Is aware of current and potential risks and hazards within the context of their duties.</w:t>
            </w:r>
          </w:p>
          <w:p w:rsidR="00672E5B" w:rsidRPr="009A77F5" w:rsidRDefault="00672E5B" w:rsidP="00672E5B">
            <w:pPr>
              <w:rPr>
                <w:rFonts w:cs="Arial"/>
              </w:rPr>
            </w:pPr>
          </w:p>
          <w:p w:rsidR="00BC45BE" w:rsidRDefault="00672E5B" w:rsidP="00996150">
            <w:pPr>
              <w:pStyle w:val="BodyText3"/>
            </w:pPr>
            <w:r w:rsidRPr="009A77F5">
              <w:rPr>
                <w:rFonts w:cs="Arial"/>
              </w:rPr>
              <w:t>Balances achieving results with care for their own health and well-being.</w:t>
            </w:r>
          </w:p>
          <w:p w:rsidR="00BC45BE" w:rsidRDefault="00BC45BE" w:rsidP="00996150">
            <w:pPr>
              <w:pStyle w:val="BodyText3"/>
            </w:pPr>
          </w:p>
        </w:tc>
      </w:tr>
      <w:tr w:rsidR="00EA42B0">
        <w:trPr>
          <w:cantSplit/>
          <w:trHeight w:val="1363"/>
        </w:trPr>
        <w:tc>
          <w:tcPr>
            <w:tcW w:w="3119" w:type="dxa"/>
            <w:vAlign w:val="center"/>
          </w:tcPr>
          <w:p w:rsidR="00EA42B0" w:rsidRPr="00F27888" w:rsidRDefault="00EA42B0">
            <w:pPr>
              <w:rPr>
                <w:b/>
                <w:bCs/>
                <w:caps/>
              </w:rPr>
            </w:pPr>
            <w:r w:rsidRPr="00F27888">
              <w:rPr>
                <w:b/>
                <w:caps/>
              </w:rPr>
              <w:t>SPECIAL CONDITIONS AND PROFESSIONAL REQUIREMENTS</w:t>
            </w:r>
          </w:p>
        </w:tc>
        <w:tc>
          <w:tcPr>
            <w:tcW w:w="7229" w:type="dxa"/>
            <w:gridSpan w:val="2"/>
            <w:vAlign w:val="center"/>
          </w:tcPr>
          <w:p w:rsidR="00672E5B" w:rsidRPr="009A77F5" w:rsidRDefault="00672E5B" w:rsidP="00672E5B">
            <w:pPr>
              <w:pStyle w:val="Footer"/>
              <w:tabs>
                <w:tab w:val="clear" w:pos="4153"/>
                <w:tab w:val="clear" w:pos="8306"/>
              </w:tabs>
              <w:rPr>
                <w:bCs/>
                <w:noProof/>
              </w:rPr>
            </w:pPr>
            <w:r w:rsidRPr="009A77F5">
              <w:rPr>
                <w:bCs/>
                <w:noProof/>
              </w:rPr>
              <w:t>Ability to travel or have access to suitable transport to carry out the full requirements of the post.</w:t>
            </w:r>
          </w:p>
          <w:p w:rsidR="00672E5B" w:rsidRPr="009A77F5" w:rsidRDefault="00672E5B" w:rsidP="00672E5B">
            <w:pPr>
              <w:pStyle w:val="Footer"/>
              <w:tabs>
                <w:tab w:val="clear" w:pos="4153"/>
                <w:tab w:val="clear" w:pos="8306"/>
              </w:tabs>
              <w:rPr>
                <w:bCs/>
                <w:noProof/>
              </w:rPr>
            </w:pPr>
          </w:p>
          <w:p w:rsidR="00672E5B" w:rsidRDefault="00672E5B" w:rsidP="00672E5B">
            <w:pPr>
              <w:pStyle w:val="Footer"/>
              <w:tabs>
                <w:tab w:val="clear" w:pos="4153"/>
                <w:tab w:val="clear" w:pos="8306"/>
              </w:tabs>
              <w:rPr>
                <w:bCs/>
                <w:noProof/>
              </w:rPr>
            </w:pPr>
            <w:r w:rsidRPr="009A77F5">
              <w:rPr>
                <w:bCs/>
                <w:noProof/>
              </w:rPr>
              <w:t>Continuous registration with the HPC.</w:t>
            </w:r>
          </w:p>
          <w:p w:rsidR="00672E5B" w:rsidRDefault="00672E5B" w:rsidP="00672E5B">
            <w:pPr>
              <w:pStyle w:val="Footer"/>
              <w:tabs>
                <w:tab w:val="clear" w:pos="4153"/>
                <w:tab w:val="clear" w:pos="8306"/>
              </w:tabs>
              <w:rPr>
                <w:bCs/>
                <w:noProof/>
              </w:rPr>
            </w:pPr>
          </w:p>
          <w:p w:rsidR="00672E5B" w:rsidRDefault="00672E5B" w:rsidP="00672E5B">
            <w:pPr>
              <w:pStyle w:val="Footer"/>
              <w:tabs>
                <w:tab w:val="clear" w:pos="4153"/>
                <w:tab w:val="clear" w:pos="8306"/>
              </w:tabs>
              <w:rPr>
                <w:bCs/>
                <w:noProof/>
              </w:rPr>
            </w:pPr>
            <w:r w:rsidRPr="00672E5B">
              <w:rPr>
                <w:bCs/>
                <w:noProof/>
              </w:rPr>
              <w:t>Expectation to take part in a rota to cover the Stay Well@home 2 response services 365 days a year.</w:t>
            </w:r>
          </w:p>
          <w:p w:rsidR="00EA42B0" w:rsidRDefault="00EA42B0">
            <w:pPr>
              <w:pStyle w:val="Footer"/>
              <w:tabs>
                <w:tab w:val="clear" w:pos="4153"/>
                <w:tab w:val="clear" w:pos="8306"/>
              </w:tabs>
              <w:rPr>
                <w:bCs/>
              </w:rPr>
            </w:pPr>
          </w:p>
        </w:tc>
      </w:tr>
    </w:tbl>
    <w:p w:rsidR="00EA42B0" w:rsidRDefault="00EA42B0"/>
    <w:p w:rsidR="00EA42B0" w:rsidRDefault="00EA42B0"/>
    <w:sectPr w:rsidR="00EA42B0" w:rsidSect="001D61B3">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9C" w:rsidRDefault="00AE189C">
      <w:r>
        <w:separator/>
      </w:r>
    </w:p>
  </w:endnote>
  <w:endnote w:type="continuationSeparator" w:id="0">
    <w:p w:rsidR="00AE189C" w:rsidRDefault="00AE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4A38F8">
    <w:pPr>
      <w:pStyle w:val="Footer"/>
    </w:pPr>
    <w:r>
      <w:rPr>
        <w:rStyle w:val="PageNumber"/>
      </w:rPr>
      <w:tab/>
    </w:r>
    <w:r w:rsidR="006F7ED5">
      <w:rPr>
        <w:rStyle w:val="PageNumber"/>
      </w:rPr>
      <w:fldChar w:fldCharType="begin"/>
    </w:r>
    <w:r>
      <w:rPr>
        <w:rStyle w:val="PageNumber"/>
      </w:rPr>
      <w:instrText xml:space="preserve"> PAGE </w:instrText>
    </w:r>
    <w:r w:rsidR="006F7ED5">
      <w:rPr>
        <w:rStyle w:val="PageNumber"/>
      </w:rPr>
      <w:fldChar w:fldCharType="separate"/>
    </w:r>
    <w:r w:rsidR="00B6220E">
      <w:rPr>
        <w:rStyle w:val="PageNumber"/>
        <w:noProof/>
      </w:rPr>
      <w:t>9</w:t>
    </w:r>
    <w:r w:rsidR="006F7ED5">
      <w:rPr>
        <w:rStyle w:val="PageNumber"/>
      </w:rPr>
      <w:fldChar w:fldCharType="end"/>
    </w:r>
    <w:r>
      <w:rPr>
        <w:rStyle w:val="PageNumber"/>
      </w:rPr>
      <w:t>/</w:t>
    </w:r>
    <w:r w:rsidR="006F7ED5">
      <w:rPr>
        <w:rStyle w:val="PageNumber"/>
      </w:rPr>
      <w:fldChar w:fldCharType="begin"/>
    </w:r>
    <w:r>
      <w:rPr>
        <w:rStyle w:val="PageNumber"/>
      </w:rPr>
      <w:instrText xml:space="preserve"> NUMPAGES </w:instrText>
    </w:r>
    <w:r w:rsidR="006F7ED5">
      <w:rPr>
        <w:rStyle w:val="PageNumber"/>
      </w:rPr>
      <w:fldChar w:fldCharType="separate"/>
    </w:r>
    <w:r w:rsidR="00B6220E">
      <w:rPr>
        <w:rStyle w:val="PageNumber"/>
        <w:noProof/>
      </w:rPr>
      <w:t>9</w:t>
    </w:r>
    <w:r w:rsidR="006F7ED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9C" w:rsidRDefault="00AE189C">
      <w:r>
        <w:separator/>
      </w:r>
    </w:p>
  </w:footnote>
  <w:footnote w:type="continuationSeparator" w:id="0">
    <w:p w:rsidR="00AE189C" w:rsidRDefault="00AE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F27888">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F690364" wp14:editId="2AB3F39D">
          <wp:simplePos x="0" y="0"/>
          <wp:positionH relativeFrom="margin">
            <wp:align>center</wp:align>
          </wp:positionH>
          <wp:positionV relativeFrom="paragraph">
            <wp:posOffset>-114300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1B96BE0"/>
    <w:multiLevelType w:val="hybridMultilevel"/>
    <w:tmpl w:val="87AA1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E006A4"/>
    <w:multiLevelType w:val="hybridMultilevel"/>
    <w:tmpl w:val="090EC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BA549F"/>
    <w:multiLevelType w:val="hybridMultilevel"/>
    <w:tmpl w:val="2138A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CD363D"/>
    <w:multiLevelType w:val="hybridMultilevel"/>
    <w:tmpl w:val="FBEAF970"/>
    <w:lvl w:ilvl="0" w:tplc="F468EB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945872"/>
    <w:multiLevelType w:val="hybridMultilevel"/>
    <w:tmpl w:val="FDF65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4B663C"/>
    <w:multiLevelType w:val="hybridMultilevel"/>
    <w:tmpl w:val="AA003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3C6E3C"/>
    <w:multiLevelType w:val="hybridMultilevel"/>
    <w:tmpl w:val="7102C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B158B5"/>
    <w:multiLevelType w:val="hybridMultilevel"/>
    <w:tmpl w:val="E2903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
  </w:num>
  <w:num w:numId="4">
    <w:abstractNumId w:val="1"/>
  </w:num>
  <w:num w:numId="5">
    <w:abstractNumId w:val="6"/>
  </w:num>
  <w:num w:numId="6">
    <w:abstractNumId w:val="9"/>
  </w:num>
  <w:num w:numId="7">
    <w:abstractNumId w:val="7"/>
  </w:num>
  <w:num w:numId="8">
    <w:abstractNumId w:val="4"/>
  </w:num>
  <w:num w:numId="9">
    <w:abstractNumId w:val="8"/>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269FA"/>
    <w:rsid w:val="00033FD7"/>
    <w:rsid w:val="000A1784"/>
    <w:rsid w:val="000A6D56"/>
    <w:rsid w:val="00143DD2"/>
    <w:rsid w:val="00150DA3"/>
    <w:rsid w:val="00156563"/>
    <w:rsid w:val="00156E17"/>
    <w:rsid w:val="00192E6B"/>
    <w:rsid w:val="001A5D8D"/>
    <w:rsid w:val="001B5CDA"/>
    <w:rsid w:val="001C0C50"/>
    <w:rsid w:val="001C2077"/>
    <w:rsid w:val="001D61B3"/>
    <w:rsid w:val="001E3D56"/>
    <w:rsid w:val="001F3017"/>
    <w:rsid w:val="00201B35"/>
    <w:rsid w:val="0026490B"/>
    <w:rsid w:val="002A344B"/>
    <w:rsid w:val="002D09E8"/>
    <w:rsid w:val="00311C72"/>
    <w:rsid w:val="003136CC"/>
    <w:rsid w:val="003454AE"/>
    <w:rsid w:val="003550E5"/>
    <w:rsid w:val="00361300"/>
    <w:rsid w:val="0038350F"/>
    <w:rsid w:val="00385DB7"/>
    <w:rsid w:val="003E09E5"/>
    <w:rsid w:val="00465CE9"/>
    <w:rsid w:val="004A38F8"/>
    <w:rsid w:val="004E3A9E"/>
    <w:rsid w:val="00525F80"/>
    <w:rsid w:val="005547DD"/>
    <w:rsid w:val="00555FA3"/>
    <w:rsid w:val="00556285"/>
    <w:rsid w:val="005576CC"/>
    <w:rsid w:val="005B5025"/>
    <w:rsid w:val="005C5BE9"/>
    <w:rsid w:val="005E14DA"/>
    <w:rsid w:val="00617C71"/>
    <w:rsid w:val="0063767E"/>
    <w:rsid w:val="00671BBF"/>
    <w:rsid w:val="00672E5B"/>
    <w:rsid w:val="006815FC"/>
    <w:rsid w:val="00686486"/>
    <w:rsid w:val="006A2101"/>
    <w:rsid w:val="006D3C42"/>
    <w:rsid w:val="006E4175"/>
    <w:rsid w:val="006E5F35"/>
    <w:rsid w:val="006F7ED5"/>
    <w:rsid w:val="007871F9"/>
    <w:rsid w:val="0078754E"/>
    <w:rsid w:val="007A2A2B"/>
    <w:rsid w:val="007B5A54"/>
    <w:rsid w:val="007D60E1"/>
    <w:rsid w:val="007F1681"/>
    <w:rsid w:val="00880B80"/>
    <w:rsid w:val="008878DF"/>
    <w:rsid w:val="008A6257"/>
    <w:rsid w:val="008B3727"/>
    <w:rsid w:val="008F3595"/>
    <w:rsid w:val="008F72F4"/>
    <w:rsid w:val="009053A5"/>
    <w:rsid w:val="00912DA0"/>
    <w:rsid w:val="009150E7"/>
    <w:rsid w:val="0095071A"/>
    <w:rsid w:val="009559C6"/>
    <w:rsid w:val="009722B3"/>
    <w:rsid w:val="00981DF1"/>
    <w:rsid w:val="00986855"/>
    <w:rsid w:val="00992A94"/>
    <w:rsid w:val="00996150"/>
    <w:rsid w:val="009A46AD"/>
    <w:rsid w:val="00A017A4"/>
    <w:rsid w:val="00A153F8"/>
    <w:rsid w:val="00A16824"/>
    <w:rsid w:val="00A33FBC"/>
    <w:rsid w:val="00A42BE0"/>
    <w:rsid w:val="00A7655B"/>
    <w:rsid w:val="00AA7498"/>
    <w:rsid w:val="00AD784D"/>
    <w:rsid w:val="00AE189C"/>
    <w:rsid w:val="00B25422"/>
    <w:rsid w:val="00B25A45"/>
    <w:rsid w:val="00B6220E"/>
    <w:rsid w:val="00BA2B09"/>
    <w:rsid w:val="00BA58C4"/>
    <w:rsid w:val="00BB1CCC"/>
    <w:rsid w:val="00BC45BE"/>
    <w:rsid w:val="00BF566B"/>
    <w:rsid w:val="00C16D5E"/>
    <w:rsid w:val="00C443DE"/>
    <w:rsid w:val="00C55A05"/>
    <w:rsid w:val="00CB5666"/>
    <w:rsid w:val="00CC4FAF"/>
    <w:rsid w:val="00CE319D"/>
    <w:rsid w:val="00D87231"/>
    <w:rsid w:val="00D97F4E"/>
    <w:rsid w:val="00DA14C3"/>
    <w:rsid w:val="00DC1D23"/>
    <w:rsid w:val="00DC2074"/>
    <w:rsid w:val="00DC59B0"/>
    <w:rsid w:val="00E07EAE"/>
    <w:rsid w:val="00E223C5"/>
    <w:rsid w:val="00E22B65"/>
    <w:rsid w:val="00E3673A"/>
    <w:rsid w:val="00E404F9"/>
    <w:rsid w:val="00E65B49"/>
    <w:rsid w:val="00E7274A"/>
    <w:rsid w:val="00E84946"/>
    <w:rsid w:val="00EA0448"/>
    <w:rsid w:val="00EA42B0"/>
    <w:rsid w:val="00EB41F1"/>
    <w:rsid w:val="00EE0F48"/>
    <w:rsid w:val="00EF503A"/>
    <w:rsid w:val="00F02DAF"/>
    <w:rsid w:val="00F27888"/>
    <w:rsid w:val="00FC040B"/>
    <w:rsid w:val="00FD1ECA"/>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170F45-FA9B-4B29-8BC2-47C23A64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B3"/>
    <w:rPr>
      <w:rFonts w:ascii="Arial" w:hAnsi="Arial"/>
      <w:sz w:val="24"/>
      <w:szCs w:val="24"/>
      <w:lang w:eastAsia="en-US"/>
    </w:rPr>
  </w:style>
  <w:style w:type="paragraph" w:styleId="Heading1">
    <w:name w:val="heading 1"/>
    <w:basedOn w:val="Normal"/>
    <w:next w:val="Normal"/>
    <w:qFormat/>
    <w:rsid w:val="001D61B3"/>
    <w:pPr>
      <w:keepNext/>
      <w:jc w:val="center"/>
      <w:outlineLvl w:val="0"/>
    </w:pPr>
    <w:rPr>
      <w:b/>
      <w:caps/>
      <w:szCs w:val="20"/>
      <w:u w:val="single"/>
    </w:rPr>
  </w:style>
  <w:style w:type="paragraph" w:styleId="Heading2">
    <w:name w:val="heading 2"/>
    <w:basedOn w:val="Normal"/>
    <w:next w:val="Normal"/>
    <w:qFormat/>
    <w:rsid w:val="001D61B3"/>
    <w:pPr>
      <w:keepNext/>
      <w:jc w:val="center"/>
      <w:outlineLvl w:val="1"/>
    </w:pPr>
    <w:rPr>
      <w:rFonts w:ascii="Tahoma" w:hAnsi="Tahoma" w:cs="Tahoma"/>
      <w:b/>
      <w:caps/>
      <w:sz w:val="32"/>
    </w:rPr>
  </w:style>
  <w:style w:type="paragraph" w:styleId="Heading4">
    <w:name w:val="heading 4"/>
    <w:basedOn w:val="Normal"/>
    <w:next w:val="Normal"/>
    <w:qFormat/>
    <w:rsid w:val="001D61B3"/>
    <w:pPr>
      <w:keepNext/>
      <w:widowControl w:val="0"/>
      <w:jc w:val="center"/>
      <w:outlineLvl w:val="3"/>
    </w:pPr>
    <w:rPr>
      <w:szCs w:val="20"/>
      <w:u w:val="single"/>
      <w:lang w:val="en-US"/>
    </w:rPr>
  </w:style>
  <w:style w:type="paragraph" w:styleId="Heading5">
    <w:name w:val="heading 5"/>
    <w:basedOn w:val="Normal"/>
    <w:next w:val="Normal"/>
    <w:qFormat/>
    <w:rsid w:val="001D61B3"/>
    <w:pPr>
      <w:keepNext/>
      <w:widowControl w:val="0"/>
      <w:jc w:val="center"/>
      <w:outlineLvl w:val="4"/>
    </w:pPr>
    <w:rPr>
      <w:b/>
      <w:szCs w:val="20"/>
    </w:rPr>
  </w:style>
  <w:style w:type="paragraph" w:styleId="Heading6">
    <w:name w:val="heading 6"/>
    <w:basedOn w:val="Normal"/>
    <w:next w:val="Normal"/>
    <w:qFormat/>
    <w:rsid w:val="001D61B3"/>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1B3"/>
    <w:pPr>
      <w:tabs>
        <w:tab w:val="center" w:pos="4153"/>
        <w:tab w:val="right" w:pos="8306"/>
      </w:tabs>
    </w:pPr>
    <w:rPr>
      <w:szCs w:val="20"/>
    </w:rPr>
  </w:style>
  <w:style w:type="paragraph" w:styleId="BodyText3">
    <w:name w:val="Body Text 3"/>
    <w:basedOn w:val="Normal"/>
    <w:rsid w:val="001D61B3"/>
    <w:rPr>
      <w:bCs/>
      <w:szCs w:val="20"/>
    </w:rPr>
  </w:style>
  <w:style w:type="paragraph" w:styleId="BodyText2">
    <w:name w:val="Body Text 2"/>
    <w:basedOn w:val="Normal"/>
    <w:rsid w:val="001D61B3"/>
    <w:pPr>
      <w:jc w:val="both"/>
    </w:pPr>
    <w:rPr>
      <w:b/>
      <w:szCs w:val="20"/>
    </w:rPr>
  </w:style>
  <w:style w:type="paragraph" w:styleId="Footer">
    <w:name w:val="footer"/>
    <w:basedOn w:val="Normal"/>
    <w:link w:val="FooterChar"/>
    <w:rsid w:val="001D61B3"/>
    <w:pPr>
      <w:tabs>
        <w:tab w:val="center" w:pos="4153"/>
        <w:tab w:val="right" w:pos="8306"/>
      </w:tabs>
    </w:pPr>
    <w:rPr>
      <w:szCs w:val="20"/>
    </w:rPr>
  </w:style>
  <w:style w:type="character" w:styleId="PageNumber">
    <w:name w:val="page number"/>
    <w:basedOn w:val="DefaultParagraphFont"/>
    <w:rsid w:val="001D61B3"/>
  </w:style>
  <w:style w:type="paragraph" w:styleId="BodyText">
    <w:name w:val="Body Text"/>
    <w:basedOn w:val="Normal"/>
    <w:rsid w:val="001D61B3"/>
    <w:pPr>
      <w:jc w:val="both"/>
    </w:pPr>
    <w:rPr>
      <w:bCs/>
    </w:rPr>
  </w:style>
  <w:style w:type="paragraph" w:styleId="BalloonText">
    <w:name w:val="Balloon Text"/>
    <w:basedOn w:val="Normal"/>
    <w:semiHidden/>
    <w:rsid w:val="001D61B3"/>
    <w:rPr>
      <w:rFonts w:ascii="Tahoma" w:hAnsi="Tahoma" w:cs="Tahoma"/>
      <w:sz w:val="16"/>
      <w:szCs w:val="16"/>
    </w:rPr>
  </w:style>
  <w:style w:type="paragraph" w:styleId="ListParagraph">
    <w:name w:val="List Paragraph"/>
    <w:basedOn w:val="Normal"/>
    <w:uiPriority w:val="34"/>
    <w:qFormat/>
    <w:rsid w:val="00D87231"/>
    <w:pPr>
      <w:ind w:left="720"/>
      <w:contextualSpacing/>
    </w:pPr>
  </w:style>
  <w:style w:type="character" w:customStyle="1" w:styleId="FooterChar">
    <w:name w:val="Footer Char"/>
    <w:basedOn w:val="DefaultParagraphFont"/>
    <w:link w:val="Footer"/>
    <w:rsid w:val="00FD1EC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1702</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Hughes, Caron</dc:creator>
  <cp:lastModifiedBy>Doxsey, Sarah</cp:lastModifiedBy>
  <cp:revision>2</cp:revision>
  <cp:lastPrinted>2013-10-01T08:38:00Z</cp:lastPrinted>
  <dcterms:created xsi:type="dcterms:W3CDTF">2019-10-25T14:54:00Z</dcterms:created>
  <dcterms:modified xsi:type="dcterms:W3CDTF">2019-10-25T14:54:00Z</dcterms:modified>
</cp:coreProperties>
</file>