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bookmarkStart w:id="0" w:name="_GoBack"/>
            <w:bookmarkEnd w:id="0"/>
            <w:r>
              <w:rPr>
                <w:b/>
              </w:rPr>
              <w:t>Group:</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Corporate and Frontline Services</w:t>
            </w:r>
          </w:p>
        </w:tc>
      </w:tr>
      <w:tr w:rsidR="005D1BB1">
        <w:trPr>
          <w:trHeight w:val="534"/>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5D1BB1" w:rsidRDefault="003266E7">
            <w:r>
              <w:t>Highways and Streetcare</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5D1BB1" w:rsidRDefault="00572F8E">
            <w:r>
              <w:t>Strategic Projects</w:t>
            </w:r>
          </w:p>
          <w:p w:rsidR="00D53E49" w:rsidRDefault="00D53E49"/>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Sub Section: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D53E49">
            <w:r>
              <w:t>Projects</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Post Title: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603C2">
            <w:r>
              <w:t>Technician</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Vision Post Number:</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C52306" w:rsidP="00B603C2">
            <w:r>
              <w:t>14958</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Grade:</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FD249E">
            <w:r>
              <w:t>GR</w:t>
            </w:r>
            <w:r w:rsidR="00A76507">
              <w:t>6</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Responsible to:</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B47245">
            <w:r>
              <w:t>Senior Engineer (Projects)</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Posts Reporting to this Post:</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DF46B2" w:rsidRDefault="00B47245" w:rsidP="00DF46B2">
            <w:r>
              <w:t>None</w:t>
            </w:r>
          </w:p>
          <w:p w:rsidR="00DF46B2" w:rsidRDefault="00DF46B2" w:rsidP="00DF46B2"/>
        </w:tc>
      </w:tr>
      <w:tr w:rsidR="005D1BB1">
        <w:trPr>
          <w:trHeight w:val="570"/>
        </w:trPr>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5D1BB1" w:rsidRDefault="00FD249E">
            <w:r>
              <w:t>Projects</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bCs/>
              </w:rPr>
            </w:pPr>
            <w:r>
              <w:rPr>
                <w:rFonts w:cs="Arial"/>
                <w:b/>
                <w:bCs/>
              </w:rPr>
              <w:t>CRB Required Level:</w:t>
            </w:r>
          </w:p>
          <w:p w:rsidR="005D1BB1" w:rsidRDefault="005D1BB1">
            <w:pPr>
              <w:rPr>
                <w:b/>
                <w:bCs/>
              </w:rPr>
            </w:pPr>
          </w:p>
        </w:tc>
        <w:tc>
          <w:tcPr>
            <w:tcW w:w="6480" w:type="dxa"/>
            <w:tcBorders>
              <w:top w:val="single" w:sz="6" w:space="0" w:color="auto"/>
              <w:left w:val="single" w:sz="6" w:space="0" w:color="auto"/>
              <w:bottom w:val="single" w:sz="6" w:space="0" w:color="auto"/>
              <w:right w:val="single" w:sz="6" w:space="0" w:color="auto"/>
            </w:tcBorders>
          </w:tcPr>
          <w:p w:rsidR="005D1BB1" w:rsidRDefault="006E46C7">
            <w:r>
              <w:t>N/A</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Location: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3266E7">
            <w:r>
              <w:t>Sardis House, Pontypridd</w:t>
            </w:r>
          </w:p>
        </w:tc>
      </w:tr>
      <w:tr w:rsidR="005D1BB1">
        <w:tc>
          <w:tcPr>
            <w:tcW w:w="2610" w:type="dxa"/>
            <w:tcBorders>
              <w:top w:val="single" w:sz="6" w:space="0" w:color="auto"/>
              <w:left w:val="single" w:sz="6" w:space="0" w:color="auto"/>
              <w:bottom w:val="single" w:sz="6" w:space="0" w:color="auto"/>
              <w:right w:val="single" w:sz="6" w:space="0" w:color="auto"/>
            </w:tcBorders>
          </w:tcPr>
          <w:p w:rsidR="005D1BB1" w:rsidRDefault="005D1BB1">
            <w:pPr>
              <w:rPr>
                <w:b/>
              </w:rPr>
            </w:pPr>
            <w:r>
              <w:rPr>
                <w:b/>
              </w:rPr>
              <w:t>Date of Description:</w:t>
            </w:r>
          </w:p>
          <w:p w:rsidR="005D1BB1" w:rsidRDefault="005D1BB1">
            <w:pPr>
              <w:rPr>
                <w:b/>
              </w:rPr>
            </w:pPr>
          </w:p>
        </w:tc>
        <w:tc>
          <w:tcPr>
            <w:tcW w:w="6480" w:type="dxa"/>
            <w:tcBorders>
              <w:top w:val="single" w:sz="6" w:space="0" w:color="auto"/>
              <w:left w:val="single" w:sz="6" w:space="0" w:color="auto"/>
              <w:bottom w:val="single" w:sz="6" w:space="0" w:color="auto"/>
              <w:right w:val="single" w:sz="6" w:space="0" w:color="auto"/>
            </w:tcBorders>
          </w:tcPr>
          <w:p w:rsidR="005D1BB1" w:rsidRDefault="00605686" w:rsidP="00605686">
            <w:r>
              <w:t>November</w:t>
            </w:r>
            <w:r w:rsidR="006E46C7">
              <w:t xml:space="preserve"> 201</w:t>
            </w:r>
            <w:r w:rsidR="003266E7">
              <w:t>5</w:t>
            </w:r>
          </w:p>
        </w:tc>
      </w:tr>
    </w:tbl>
    <w:p w:rsidR="005D1BB1" w:rsidRDefault="005D1BB1">
      <w:pPr>
        <w:jc w:val="center"/>
        <w:rPr>
          <w:b/>
          <w:caps/>
        </w:rPr>
      </w:pPr>
    </w:p>
    <w:p w:rsidR="005D1BB1" w:rsidRDefault="005D1BB1">
      <w:pPr>
        <w:pStyle w:val="Heading2"/>
      </w:pPr>
      <w:r>
        <w:t xml:space="preserve">Job Description &amp; Person SPECIFICATION </w:t>
      </w:r>
    </w:p>
    <w:p w:rsidR="005D1BB1" w:rsidRDefault="005D1BB1"/>
    <w:p w:rsidR="005D1BB1" w:rsidRDefault="005D1BB1">
      <w:pPr>
        <w:jc w:val="center"/>
        <w:rPr>
          <w:rFonts w:ascii="Tahoma" w:hAnsi="Tahoma" w:cs="Tahoma"/>
          <w:b/>
          <w:caps/>
          <w:sz w:val="32"/>
        </w:rPr>
      </w:pPr>
    </w:p>
    <w:p w:rsidR="005D1BB1" w:rsidRDefault="005D1BB1">
      <w:pPr>
        <w:jc w:val="center"/>
        <w:rPr>
          <w:b/>
          <w:caps/>
        </w:rPr>
      </w:pPr>
    </w:p>
    <w:p w:rsidR="005D1BB1" w:rsidRDefault="005D1BB1">
      <w:pPr>
        <w:rPr>
          <w:b/>
          <w:caps/>
        </w:rPr>
      </w:pPr>
      <w:r>
        <w:rPr>
          <w:b/>
          <w:caps/>
        </w:rPr>
        <w:t>Key Objectives</w:t>
      </w:r>
    </w:p>
    <w:p w:rsidR="005D1BB1" w:rsidRDefault="005D1BB1">
      <w:pPr>
        <w:rPr>
          <w:b/>
          <w:caps/>
        </w:rPr>
      </w:pPr>
    </w:p>
    <w:p w:rsidR="005D1BB1" w:rsidRDefault="00FD249E">
      <w:pPr>
        <w:rPr>
          <w:sz w:val="22"/>
        </w:rPr>
      </w:pPr>
      <w:r>
        <w:rPr>
          <w:b/>
        </w:rPr>
        <w:t>To provide effective, efficient, responsive and high quality services in respect of the Strategic Projects Section of the Corporate and Frontline Services Group.</w:t>
      </w:r>
      <w:r>
        <w:rPr>
          <w:b/>
          <w:noProof/>
        </w:rPr>
        <w:t> </w:t>
      </w:r>
      <w:r>
        <w:rPr>
          <w:b/>
          <w:noProof/>
        </w:rPr>
        <w:t> </w:t>
      </w:r>
      <w:r>
        <w:rPr>
          <w:b/>
          <w:noProof/>
        </w:rPr>
        <w:t> </w:t>
      </w:r>
      <w:r>
        <w:rPr>
          <w:b/>
          <w:noProof/>
        </w:rPr>
        <w:t> </w:t>
      </w:r>
      <w:r>
        <w:rPr>
          <w:b/>
          <w:noProof/>
        </w:rPr>
        <w:t> </w:t>
      </w:r>
    </w:p>
    <w:p w:rsidR="005D1BB1" w:rsidRDefault="005D1BB1">
      <w:pPr>
        <w:rPr>
          <w:sz w:val="22"/>
        </w:rPr>
      </w:pPr>
    </w:p>
    <w:p w:rsidR="005D1BB1" w:rsidRDefault="005D1BB1">
      <w:pPr>
        <w:pStyle w:val="Heading1"/>
        <w:jc w:val="left"/>
        <w:rPr>
          <w:caps w:val="0"/>
          <w:u w:val="none"/>
        </w:rPr>
      </w:pPr>
      <w:r>
        <w:rPr>
          <w:caps w:val="0"/>
          <w:u w:val="none"/>
        </w:rPr>
        <w:t>SPECIFIC RESPONSIBILITY</w:t>
      </w:r>
    </w:p>
    <w:p w:rsidR="00FD249E" w:rsidRDefault="00FD249E" w:rsidP="00FD249E"/>
    <w:p w:rsidR="00FD249E" w:rsidRDefault="00FD249E" w:rsidP="00FD249E">
      <w:r>
        <w:t>To make a positive contribution to the achievement of the objectives and performance targets as set out in the Business Plan for the Strategic Projects Section.</w:t>
      </w:r>
    </w:p>
    <w:p w:rsidR="006E46C7" w:rsidRDefault="006E46C7" w:rsidP="00FD249E">
      <w:pPr>
        <w:spacing w:line="360" w:lineRule="auto"/>
      </w:pPr>
    </w:p>
    <w:p w:rsidR="00FD249E" w:rsidRDefault="00FD249E" w:rsidP="00B5102B">
      <w:r>
        <w:t>.</w:t>
      </w:r>
    </w:p>
    <w:p w:rsidR="00FD249E" w:rsidRDefault="00FD249E" w:rsidP="00FD249E">
      <w:pPr>
        <w:rPr>
          <w:noProof/>
        </w:rPr>
      </w:pPr>
    </w:p>
    <w:p w:rsidR="00A76507" w:rsidRDefault="00A76507" w:rsidP="00A76507">
      <w:r>
        <w:t>To assist in the measurement of the Works, the processing of contractor’s valuations and the preparation of final accounts.</w:t>
      </w:r>
    </w:p>
    <w:p w:rsidR="00A76507" w:rsidRDefault="00A76507" w:rsidP="00A76507"/>
    <w:p w:rsidR="00A76507" w:rsidRDefault="00A76507" w:rsidP="00A76507">
      <w:r>
        <w:t>To assist with site investigations, appraisals and design and produce contract documents, calculations and drawings using CAD for individual schemes and to lia</w:t>
      </w:r>
      <w:r w:rsidR="005E3C7D">
        <w:t>i</w:t>
      </w:r>
      <w:r>
        <w:t>se with other bodies as required.</w:t>
      </w:r>
    </w:p>
    <w:p w:rsidR="00A76507" w:rsidRDefault="00A76507" w:rsidP="00A76507"/>
    <w:p w:rsidR="00A76507" w:rsidRDefault="00A76507" w:rsidP="00A76507">
      <w:r>
        <w:t>To assist with site surveys, including topographical, and on-site sampling and monitoring.</w:t>
      </w:r>
    </w:p>
    <w:p w:rsidR="00A76507" w:rsidRDefault="00A76507" w:rsidP="00A76507"/>
    <w:p w:rsidR="00A76507" w:rsidRDefault="00A76507" w:rsidP="00A76507">
      <w:r>
        <w:t>To assist with the supervision of work carried out by Contractors/consultants with regard to contract requirements and authorised budget and programme.</w:t>
      </w:r>
    </w:p>
    <w:p w:rsidR="00A76507" w:rsidRDefault="00A76507" w:rsidP="00A76507"/>
    <w:p w:rsidR="00A76507" w:rsidRDefault="00A76507" w:rsidP="00A76507">
      <w:r>
        <w:t>To provide support for the project management process.</w:t>
      </w:r>
    </w:p>
    <w:p w:rsidR="00B47245" w:rsidRDefault="00B47245" w:rsidP="00B47245">
      <w:pPr>
        <w:rPr>
          <w:noProof/>
        </w:rPr>
      </w:pPr>
    </w:p>
    <w:p w:rsidR="005D1BB1" w:rsidRDefault="005D1BB1">
      <w:pPr>
        <w:pStyle w:val="BodyText"/>
      </w:pPr>
      <w:r>
        <w:t>To carry out health and safety responsibilities in accordance with the Division’s Health &amp; Safety Responsibilities document.</w:t>
      </w:r>
    </w:p>
    <w:p w:rsidR="005D1BB1" w:rsidRDefault="005D1BB1">
      <w:pPr>
        <w:jc w:val="both"/>
        <w:rPr>
          <w:rFonts w:cs="Arial"/>
        </w:rPr>
      </w:pPr>
    </w:p>
    <w:p w:rsidR="005D1BB1" w:rsidRDefault="005D1BB1">
      <w:pPr>
        <w:jc w:val="both"/>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rsidR="005D1BB1" w:rsidRDefault="005D1BB1">
      <w:pPr>
        <w:jc w:val="both"/>
        <w:rPr>
          <w:rFonts w:cs="Arial"/>
          <w:b/>
        </w:rPr>
      </w:pPr>
      <w:r>
        <w:rPr>
          <w:rFonts w:cs="Arial"/>
          <w:b/>
        </w:rPr>
        <w:t> </w:t>
      </w:r>
    </w:p>
    <w:p w:rsidR="005D1BB1" w:rsidRDefault="005D1BB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5D1BB1" w:rsidRDefault="005D1BB1">
      <w:pPr>
        <w:jc w:val="both"/>
        <w:rPr>
          <w:rFonts w:cs="Arial"/>
        </w:rPr>
      </w:pPr>
      <w:r>
        <w:rPr>
          <w:rFonts w:cs="Arial"/>
        </w:rPr>
        <w:t> </w:t>
      </w:r>
    </w:p>
    <w:p w:rsidR="005D1BB1" w:rsidRDefault="005D1BB1">
      <w:pPr>
        <w:pStyle w:val="BodyText2"/>
      </w:pPr>
      <w:r>
        <w:rPr>
          <w:rFonts w:cs="Arial"/>
          <w:i/>
          <w:iCs/>
        </w:rPr>
        <w:t>Protecting Children and Vulnerable Adults is a core responsibility of all staff.  Staff are expected to alert their line manager to any concerns they may have regarding the abuse or inappropriate treatment of a Child or Young Person, or Vulnerable Adults.</w:t>
      </w: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both"/>
        <w:rPr>
          <w:b/>
        </w:rPr>
      </w:pPr>
    </w:p>
    <w:p w:rsidR="005D1BB1" w:rsidRDefault="005D1BB1">
      <w:pPr>
        <w:jc w:val="center"/>
      </w:pPr>
    </w:p>
    <w:p w:rsidR="005D1BB1" w:rsidRDefault="005D1BB1">
      <w:pPr>
        <w:jc w:val="center"/>
      </w:pPr>
    </w:p>
    <w:p w:rsidR="005D1BB1" w:rsidRDefault="005D1BB1">
      <w:pPr>
        <w:jc w:val="both"/>
        <w:rPr>
          <w:b/>
          <w:bCs/>
          <w:sz w:val="20"/>
        </w:rPr>
      </w:pPr>
    </w:p>
    <w:p w:rsidR="005D1BB1" w:rsidRDefault="005D1BB1">
      <w:pPr>
        <w:pStyle w:val="BodyText3"/>
        <w:jc w:val="center"/>
        <w:rPr>
          <w:sz w:val="32"/>
          <w:u w:val="single"/>
        </w:rPr>
      </w:pPr>
      <w:r>
        <w:br w:type="page"/>
      </w:r>
      <w:r>
        <w:rPr>
          <w:sz w:val="32"/>
          <w:u w:val="single"/>
        </w:rPr>
        <w:lastRenderedPageBreak/>
        <w:t>PERSON SPECIFICATION</w:t>
      </w:r>
    </w:p>
    <w:p w:rsidR="005D1BB1" w:rsidRDefault="005D1BB1">
      <w:pPr>
        <w:pStyle w:val="BodyText3"/>
      </w:pPr>
    </w:p>
    <w:p w:rsidR="005D1BB1" w:rsidRDefault="005D1BB1">
      <w:pPr>
        <w:pStyle w:val="BodyText3"/>
      </w:pPr>
      <w:r>
        <w:t>This Person Specification sets out the knowledge and / or qualifications, past experience and personal competencies that would be ideal for this particular post.</w:t>
      </w:r>
    </w:p>
    <w:p w:rsidR="005D1BB1" w:rsidRDefault="005D1BB1"/>
    <w:p w:rsidR="005D1BB1" w:rsidRDefault="005D1BB1">
      <w:r>
        <w:t xml:space="preserve">The </w:t>
      </w:r>
      <w:r>
        <w:rPr>
          <w:b/>
          <w:bCs/>
        </w:rPr>
        <w:t>Knowledge/ Qualifications and Experience</w:t>
      </w:r>
      <w:r>
        <w:t xml:space="preserve"> sections describe what is required in terms of the technical ability that is needed to do this job successfully.</w:t>
      </w:r>
    </w:p>
    <w:p w:rsidR="005D1BB1" w:rsidRDefault="005D1BB1"/>
    <w:p w:rsidR="005D1BB1" w:rsidRDefault="005D1BB1">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5D1BB1" w:rsidRDefault="005D1BB1"/>
    <w:p w:rsidR="005D1BB1" w:rsidRDefault="005D1BB1">
      <w:r>
        <w:t xml:space="preserve">The </w:t>
      </w:r>
      <w:r>
        <w:rPr>
          <w:b/>
          <w:bCs/>
        </w:rPr>
        <w:t>Special Conditions and Professional Requirements</w:t>
      </w:r>
      <w:r>
        <w:t xml:space="preserve"> section describes any other qualities appropriate to the particular circumstances associated with this role.</w:t>
      </w:r>
    </w:p>
    <w:p w:rsidR="005D1BB1" w:rsidRDefault="005D1BB1"/>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5D1BB1">
        <w:tc>
          <w:tcPr>
            <w:tcW w:w="3119" w:type="dxa"/>
          </w:tcPr>
          <w:p w:rsidR="005D1BB1" w:rsidRDefault="005D1BB1">
            <w:pPr>
              <w:pStyle w:val="Heading4"/>
              <w:rPr>
                <w:b/>
                <w:bCs/>
                <w:sz w:val="28"/>
                <w:u w:val="none"/>
              </w:rPr>
            </w:pPr>
            <w:r>
              <w:rPr>
                <w:b/>
                <w:bCs/>
                <w:sz w:val="28"/>
                <w:u w:val="none"/>
              </w:rPr>
              <w:t>ATTRIBUTE</w:t>
            </w:r>
          </w:p>
        </w:tc>
        <w:tc>
          <w:tcPr>
            <w:tcW w:w="3685" w:type="dxa"/>
          </w:tcPr>
          <w:p w:rsidR="005D1BB1" w:rsidRDefault="005D1BB1">
            <w:pPr>
              <w:pStyle w:val="Heading5"/>
              <w:rPr>
                <w:bCs/>
                <w:sz w:val="28"/>
              </w:rPr>
            </w:pPr>
            <w:r>
              <w:rPr>
                <w:bCs/>
                <w:sz w:val="28"/>
              </w:rPr>
              <w:t>ESSENTIAL</w:t>
            </w:r>
          </w:p>
        </w:tc>
        <w:tc>
          <w:tcPr>
            <w:tcW w:w="3544" w:type="dxa"/>
          </w:tcPr>
          <w:p w:rsidR="005D1BB1" w:rsidRPr="000274C8" w:rsidRDefault="005D1BB1">
            <w:pPr>
              <w:jc w:val="center"/>
              <w:rPr>
                <w:bCs/>
              </w:rPr>
            </w:pPr>
            <w:r w:rsidRPr="000274C8">
              <w:rPr>
                <w:bCs/>
                <w:sz w:val="28"/>
              </w:rPr>
              <w:t>DESIRABLE</w:t>
            </w:r>
          </w:p>
        </w:tc>
      </w:tr>
      <w:tr w:rsidR="005D1BB1">
        <w:tc>
          <w:tcPr>
            <w:tcW w:w="3119" w:type="dxa"/>
          </w:tcPr>
          <w:p w:rsidR="005D1BB1" w:rsidRDefault="005D1BB1">
            <w:pPr>
              <w:pStyle w:val="Heading1"/>
              <w:widowControl w:val="0"/>
              <w:jc w:val="left"/>
              <w:rPr>
                <w:sz w:val="28"/>
                <w:u w:val="none"/>
              </w:rPr>
            </w:pPr>
            <w:r>
              <w:rPr>
                <w:sz w:val="28"/>
                <w:u w:val="none"/>
              </w:rPr>
              <w:t xml:space="preserve">KNOWLEDGE / </w:t>
            </w:r>
          </w:p>
          <w:p w:rsidR="005D1BB1" w:rsidRDefault="005D1BB1">
            <w:pPr>
              <w:pStyle w:val="Heading6"/>
            </w:pPr>
            <w:r>
              <w:t xml:space="preserve">EDUCATION </w:t>
            </w:r>
          </w:p>
          <w:p w:rsidR="005D1BB1" w:rsidRDefault="005D1BB1">
            <w:pPr>
              <w:pStyle w:val="BodyText2"/>
            </w:pPr>
          </w:p>
        </w:tc>
        <w:tc>
          <w:tcPr>
            <w:tcW w:w="3685" w:type="dxa"/>
          </w:tcPr>
          <w:p w:rsidR="00A76507" w:rsidRPr="000274C8" w:rsidRDefault="00A76507" w:rsidP="00A76507">
            <w:pPr>
              <w:pStyle w:val="BodyText2"/>
              <w:rPr>
                <w:b w:val="0"/>
                <w:bCs/>
              </w:rPr>
            </w:pPr>
            <w:r w:rsidRPr="000274C8">
              <w:rPr>
                <w:b w:val="0"/>
                <w:bCs/>
              </w:rPr>
              <w:t>Knowledge of Civil Engineering</w:t>
            </w:r>
          </w:p>
          <w:p w:rsidR="00A76507" w:rsidRPr="000274C8" w:rsidRDefault="00A76507" w:rsidP="00A76507">
            <w:pPr>
              <w:pStyle w:val="BodyText2"/>
              <w:rPr>
                <w:b w:val="0"/>
                <w:bCs/>
              </w:rPr>
            </w:pPr>
          </w:p>
          <w:p w:rsidR="0056616C" w:rsidRPr="000274C8" w:rsidRDefault="00A76507" w:rsidP="00A76507">
            <w:pPr>
              <w:pStyle w:val="BodyText2"/>
              <w:spacing w:after="120"/>
              <w:ind w:left="40"/>
              <w:jc w:val="left"/>
              <w:rPr>
                <w:b w:val="0"/>
                <w:bCs/>
              </w:rPr>
            </w:pPr>
            <w:r w:rsidRPr="000274C8">
              <w:rPr>
                <w:b w:val="0"/>
                <w:bCs/>
              </w:rPr>
              <w:t xml:space="preserve">Knowledge of ICT packages eg Microsoft Office </w:t>
            </w:r>
          </w:p>
          <w:p w:rsidR="000274C8" w:rsidRPr="000274C8" w:rsidRDefault="000274C8" w:rsidP="00A76507">
            <w:pPr>
              <w:pStyle w:val="BodyText2"/>
              <w:spacing w:after="120"/>
              <w:ind w:left="40"/>
              <w:jc w:val="left"/>
              <w:rPr>
                <w:b w:val="0"/>
                <w:bCs/>
              </w:rPr>
            </w:pPr>
            <w:r w:rsidRPr="000274C8">
              <w:rPr>
                <w:rFonts w:cs="Arial"/>
                <w:b w:val="0"/>
                <w:bCs/>
              </w:rPr>
              <w:t>Welsh Language Level 1 - All employees will be required to undertake a basic Welsh Language Induction to reach this level. Please refer to The Welsh Language Skills Guidance online www.rctcbc.gov.uk/WelshSkills</w:t>
            </w:r>
          </w:p>
        </w:tc>
        <w:tc>
          <w:tcPr>
            <w:tcW w:w="3544" w:type="dxa"/>
          </w:tcPr>
          <w:p w:rsidR="00A76507" w:rsidRPr="000274C8" w:rsidRDefault="00A76507" w:rsidP="00A76507">
            <w:pPr>
              <w:pStyle w:val="BodyText2"/>
              <w:spacing w:after="120"/>
              <w:ind w:left="40"/>
              <w:rPr>
                <w:b w:val="0"/>
                <w:bCs/>
              </w:rPr>
            </w:pPr>
            <w:r w:rsidRPr="000274C8">
              <w:rPr>
                <w:b w:val="0"/>
                <w:bCs/>
              </w:rPr>
              <w:t>Qualified to ONC/OND level in Civil Engineering or a similar discipline</w:t>
            </w:r>
          </w:p>
          <w:p w:rsidR="000274C8" w:rsidRPr="000274C8" w:rsidRDefault="00A76507" w:rsidP="00A76507">
            <w:pPr>
              <w:pStyle w:val="BodyText2"/>
              <w:spacing w:after="120"/>
              <w:ind w:left="33"/>
              <w:jc w:val="left"/>
              <w:rPr>
                <w:b w:val="0"/>
                <w:bCs/>
                <w:noProof/>
              </w:rPr>
            </w:pPr>
            <w:r w:rsidRPr="000274C8">
              <w:rPr>
                <w:b w:val="0"/>
                <w:bCs/>
                <w:noProof/>
              </w:rPr>
              <w:t>Professional qualification eg EngTech or Equivalent</w:t>
            </w:r>
          </w:p>
          <w:p w:rsidR="00264B85" w:rsidRPr="000274C8" w:rsidRDefault="000274C8" w:rsidP="00A76507">
            <w:pPr>
              <w:pStyle w:val="BodyText2"/>
              <w:spacing w:after="120"/>
              <w:ind w:left="33"/>
              <w:jc w:val="left"/>
              <w:rPr>
                <w:b w:val="0"/>
                <w:bCs/>
              </w:rPr>
            </w:pPr>
            <w:r w:rsidRPr="000274C8">
              <w:rPr>
                <w:rFonts w:eastAsia="Arial" w:cs="Arial"/>
                <w:b w:val="0"/>
                <w:szCs w:val="24"/>
                <w:lang w:val="cy-GB"/>
              </w:rPr>
              <w:t xml:space="preserve">Welsh Language Level 2 to Level 5.  </w:t>
            </w:r>
            <w:r w:rsidRPr="000274C8">
              <w:rPr>
                <w:rFonts w:cs="Arial"/>
                <w:b w:val="0"/>
                <w:bCs/>
              </w:rPr>
              <w:t>For details on the levels please refer to The Welsh Language Skills Guidelines, which can be found in the Welsh Services section of the RCT Council Website</w:t>
            </w:r>
            <w:r w:rsidR="00A76507" w:rsidRPr="000274C8">
              <w:rPr>
                <w:b w:val="0"/>
                <w:bCs/>
              </w:rPr>
              <w:t xml:space="preserve"> </w:t>
            </w:r>
          </w:p>
        </w:tc>
      </w:tr>
      <w:tr w:rsidR="005D1BB1">
        <w:trPr>
          <w:trHeight w:val="1500"/>
        </w:trPr>
        <w:tc>
          <w:tcPr>
            <w:tcW w:w="3119" w:type="dxa"/>
          </w:tcPr>
          <w:p w:rsidR="005D1BB1" w:rsidRDefault="005D1BB1">
            <w:pPr>
              <w:pStyle w:val="Heading6"/>
            </w:pPr>
            <w:r>
              <w:t>EXPERIENCE</w:t>
            </w:r>
          </w:p>
        </w:tc>
        <w:tc>
          <w:tcPr>
            <w:tcW w:w="3685" w:type="dxa"/>
          </w:tcPr>
          <w:p w:rsidR="00A76507" w:rsidRDefault="00A76507" w:rsidP="00A76507">
            <w:pPr>
              <w:spacing w:after="120"/>
              <w:rPr>
                <w:bCs/>
              </w:rPr>
            </w:pPr>
            <w:r>
              <w:rPr>
                <w:bCs/>
              </w:rPr>
              <w:t>Civil Engineering</w:t>
            </w:r>
          </w:p>
          <w:p w:rsidR="00A76507" w:rsidRDefault="00A76507" w:rsidP="00A76507">
            <w:pPr>
              <w:spacing w:after="120"/>
              <w:rPr>
                <w:bCs/>
              </w:rPr>
            </w:pPr>
            <w:r>
              <w:rPr>
                <w:bCs/>
              </w:rPr>
              <w:t>CAD Systems (AutoCad)</w:t>
            </w:r>
          </w:p>
          <w:p w:rsidR="00A76507" w:rsidRDefault="00A76507" w:rsidP="00A76507">
            <w:pPr>
              <w:spacing w:after="120"/>
              <w:rPr>
                <w:bCs/>
              </w:rPr>
            </w:pPr>
            <w:r>
              <w:rPr>
                <w:bCs/>
              </w:rPr>
              <w:t>GIS Systems</w:t>
            </w:r>
          </w:p>
          <w:p w:rsidR="005D1BB1" w:rsidRDefault="005D1BB1">
            <w:pPr>
              <w:spacing w:after="120"/>
              <w:rPr>
                <w:bCs/>
                <w:noProof/>
              </w:rPr>
            </w:pPr>
          </w:p>
        </w:tc>
        <w:tc>
          <w:tcPr>
            <w:tcW w:w="3544" w:type="dxa"/>
          </w:tcPr>
          <w:p w:rsidR="00A76507" w:rsidRDefault="00A76507" w:rsidP="00A76507">
            <w:pPr>
              <w:spacing w:after="120"/>
              <w:ind w:left="34"/>
              <w:rPr>
                <w:bCs/>
              </w:rPr>
            </w:pPr>
            <w:r>
              <w:rPr>
                <w:bCs/>
              </w:rPr>
              <w:t>Highway Design</w:t>
            </w:r>
          </w:p>
          <w:p w:rsidR="00A76507" w:rsidRDefault="00A76507" w:rsidP="00A76507">
            <w:pPr>
              <w:spacing w:after="120"/>
              <w:ind w:left="34"/>
              <w:rPr>
                <w:bCs/>
              </w:rPr>
            </w:pPr>
            <w:r>
              <w:rPr>
                <w:bCs/>
              </w:rPr>
              <w:t>Road Safety</w:t>
            </w:r>
          </w:p>
          <w:p w:rsidR="00A76507" w:rsidRDefault="00A76507" w:rsidP="00A76507">
            <w:pPr>
              <w:spacing w:after="120"/>
              <w:ind w:left="34"/>
              <w:rPr>
                <w:bCs/>
              </w:rPr>
            </w:pPr>
            <w:r>
              <w:rPr>
                <w:bCs/>
              </w:rPr>
              <w:t>Flood Alleviation Schemes</w:t>
            </w:r>
          </w:p>
          <w:p w:rsidR="00A76507" w:rsidRDefault="00A76507" w:rsidP="00A76507">
            <w:pPr>
              <w:spacing w:after="120"/>
              <w:ind w:left="34"/>
              <w:rPr>
                <w:bCs/>
              </w:rPr>
            </w:pPr>
            <w:r>
              <w:rPr>
                <w:bCs/>
              </w:rPr>
              <w:t>Drainage Design</w:t>
            </w:r>
          </w:p>
          <w:p w:rsidR="005D1BB1" w:rsidRPr="00B47245" w:rsidRDefault="005D1BB1" w:rsidP="00B47245">
            <w:pPr>
              <w:rPr>
                <w:bCs/>
              </w:rPr>
            </w:pPr>
          </w:p>
        </w:tc>
      </w:tr>
      <w:tr w:rsidR="005D1BB1">
        <w:trPr>
          <w:cantSplit/>
          <w:trHeight w:val="626"/>
        </w:trPr>
        <w:tc>
          <w:tcPr>
            <w:tcW w:w="3119" w:type="dxa"/>
            <w:vAlign w:val="center"/>
          </w:tcPr>
          <w:p w:rsidR="005D1BB1" w:rsidRDefault="005D1BB1">
            <w:pPr>
              <w:rPr>
                <w:sz w:val="28"/>
              </w:rPr>
            </w:pPr>
            <w:r>
              <w:rPr>
                <w:b/>
                <w:bCs/>
                <w:caps/>
                <w:sz w:val="28"/>
              </w:rPr>
              <w:t>COMPETENCIES</w:t>
            </w:r>
            <w:r>
              <w:rPr>
                <w:b/>
                <w:bCs/>
                <w:sz w:val="28"/>
              </w:rPr>
              <w:t xml:space="preserve"> </w:t>
            </w:r>
            <w:r>
              <w:rPr>
                <w:rFonts w:ascii="ArialBlack" w:hAnsi="ArialBlack"/>
                <w:sz w:val="28"/>
                <w:szCs w:val="36"/>
                <w:lang w:val="en-US"/>
              </w:rPr>
              <w:t xml:space="preserve"> </w:t>
            </w:r>
          </w:p>
        </w:tc>
        <w:tc>
          <w:tcPr>
            <w:tcW w:w="7229" w:type="dxa"/>
            <w:gridSpan w:val="2"/>
          </w:tcPr>
          <w:p w:rsidR="00F926C9" w:rsidRDefault="00F926C9">
            <w:pPr>
              <w:pStyle w:val="BodyText3"/>
              <w:rPr>
                <w:b/>
              </w:rPr>
            </w:pPr>
            <w:r>
              <w:rPr>
                <w:b/>
              </w:rPr>
              <w:t>Technical, Specialist and Professional Competency Framework</w:t>
            </w:r>
          </w:p>
        </w:tc>
      </w:tr>
      <w:tr w:rsidR="00B47245">
        <w:trPr>
          <w:cantSplit/>
        </w:trPr>
        <w:tc>
          <w:tcPr>
            <w:tcW w:w="3119" w:type="dxa"/>
          </w:tcPr>
          <w:p w:rsidR="00B47245" w:rsidRPr="00491DDE" w:rsidRDefault="00B47245" w:rsidP="009B2DF1">
            <w:pPr>
              <w:numPr>
                <w:ilvl w:val="0"/>
                <w:numId w:val="5"/>
              </w:numPr>
              <w:tabs>
                <w:tab w:val="clear" w:pos="720"/>
              </w:tabs>
              <w:ind w:left="459"/>
              <w:rPr>
                <w:rFonts w:cs="Arial"/>
                <w:b/>
                <w:bCs/>
                <w:color w:val="000000"/>
              </w:rPr>
            </w:pPr>
            <w:r w:rsidRPr="00ED133D">
              <w:rPr>
                <w:b/>
                <w:bCs/>
                <w:noProof/>
              </w:rPr>
              <w:t>Working in Partnerships and Teams</w:t>
            </w:r>
          </w:p>
        </w:tc>
        <w:tc>
          <w:tcPr>
            <w:tcW w:w="7229" w:type="dxa"/>
            <w:gridSpan w:val="2"/>
          </w:tcPr>
          <w:p w:rsidR="00B47245" w:rsidRPr="00D579F9" w:rsidRDefault="00B47245" w:rsidP="009B2DF1">
            <w:pPr>
              <w:pStyle w:val="BodyText3"/>
              <w:rPr>
                <w:b/>
              </w:rPr>
            </w:pPr>
            <w:r w:rsidRPr="00D579F9">
              <w:rPr>
                <w:b/>
              </w:rPr>
              <w:t>Builds lasting, positive &amp; supportive relationships with a wide variety of people</w:t>
            </w:r>
          </w:p>
          <w:p w:rsidR="00B47245" w:rsidRDefault="00B47245" w:rsidP="009B2DF1">
            <w:pPr>
              <w:pStyle w:val="BodyText3"/>
            </w:pPr>
          </w:p>
          <w:p w:rsidR="00B47245" w:rsidRPr="00D579F9" w:rsidRDefault="00B47245" w:rsidP="009B2DF1">
            <w:r w:rsidRPr="00D579F9">
              <w:rPr>
                <w:noProof/>
              </w:rPr>
              <w:t>Draws upon the best ideas of the team to provide the best services</w:t>
            </w:r>
          </w:p>
        </w:tc>
      </w:tr>
      <w:tr w:rsidR="00B47245">
        <w:trPr>
          <w:cantSplit/>
        </w:trPr>
        <w:tc>
          <w:tcPr>
            <w:tcW w:w="3119" w:type="dxa"/>
          </w:tcPr>
          <w:p w:rsidR="00B47245" w:rsidRPr="00491DDE" w:rsidRDefault="00B47245" w:rsidP="009B2DF1">
            <w:pPr>
              <w:numPr>
                <w:ilvl w:val="0"/>
                <w:numId w:val="5"/>
              </w:numPr>
              <w:tabs>
                <w:tab w:val="clear" w:pos="720"/>
              </w:tabs>
              <w:ind w:left="459"/>
              <w:rPr>
                <w:rFonts w:cs="Arial"/>
                <w:b/>
                <w:bCs/>
                <w:color w:val="000000"/>
              </w:rPr>
            </w:pPr>
            <w:r w:rsidRPr="00491DDE">
              <w:rPr>
                <w:rFonts w:cs="Arial"/>
                <w:b/>
                <w:color w:val="000000"/>
              </w:rPr>
              <w:lastRenderedPageBreak/>
              <w:t>Communicating Effectively</w:t>
            </w:r>
          </w:p>
        </w:tc>
        <w:tc>
          <w:tcPr>
            <w:tcW w:w="7229" w:type="dxa"/>
            <w:gridSpan w:val="2"/>
          </w:tcPr>
          <w:p w:rsidR="00B47245" w:rsidRPr="00D579F9" w:rsidRDefault="00B47245" w:rsidP="009B2DF1">
            <w:pPr>
              <w:pStyle w:val="BodyText3"/>
              <w:rPr>
                <w:b/>
                <w:noProof/>
              </w:rPr>
            </w:pPr>
            <w:r w:rsidRPr="00D579F9">
              <w:rPr>
                <w:b/>
                <w:noProof/>
              </w:rPr>
              <w:t>Communicates clearly and concisely</w:t>
            </w:r>
          </w:p>
          <w:p w:rsidR="00B47245" w:rsidRDefault="00B47245" w:rsidP="009B2DF1">
            <w:pPr>
              <w:pStyle w:val="BodyText3"/>
              <w:rPr>
                <w:noProof/>
              </w:rPr>
            </w:pPr>
          </w:p>
          <w:p w:rsidR="00B47245" w:rsidRPr="005234AF" w:rsidRDefault="00B47245" w:rsidP="009B2DF1">
            <w:pPr>
              <w:pStyle w:val="BodyText3"/>
              <w:rPr>
                <w:noProof/>
              </w:rPr>
            </w:pPr>
            <w:r w:rsidRPr="005234AF">
              <w:rPr>
                <w:noProof/>
              </w:rPr>
              <w:t>Cascades and shares information appropriately – on time and to the right people</w:t>
            </w:r>
          </w:p>
          <w:p w:rsidR="00B47245" w:rsidRDefault="00B47245" w:rsidP="009B2DF1">
            <w:pPr>
              <w:pStyle w:val="BodyText3"/>
            </w:pPr>
          </w:p>
        </w:tc>
      </w:tr>
      <w:tr w:rsidR="00B47245">
        <w:trPr>
          <w:cantSplit/>
        </w:trPr>
        <w:tc>
          <w:tcPr>
            <w:tcW w:w="3119" w:type="dxa"/>
          </w:tcPr>
          <w:p w:rsidR="00B47245" w:rsidRPr="00491DDE" w:rsidRDefault="00B47245" w:rsidP="009B2DF1">
            <w:pPr>
              <w:numPr>
                <w:ilvl w:val="0"/>
                <w:numId w:val="5"/>
              </w:numPr>
              <w:tabs>
                <w:tab w:val="clear" w:pos="720"/>
              </w:tabs>
              <w:ind w:left="459"/>
              <w:rPr>
                <w:rFonts w:cs="Arial"/>
                <w:b/>
                <w:bCs/>
                <w:color w:val="000000"/>
              </w:rPr>
            </w:pPr>
            <w:r w:rsidRPr="00ED133D">
              <w:rPr>
                <w:b/>
                <w:bCs/>
                <w:noProof/>
              </w:rPr>
              <w:t>Professional Expertise and Development</w:t>
            </w:r>
          </w:p>
        </w:tc>
        <w:tc>
          <w:tcPr>
            <w:tcW w:w="7229" w:type="dxa"/>
            <w:gridSpan w:val="2"/>
          </w:tcPr>
          <w:p w:rsidR="00B47245" w:rsidRDefault="00B47245" w:rsidP="009B2DF1">
            <w:pPr>
              <w:pStyle w:val="BodyText3"/>
              <w:rPr>
                <w:noProof/>
              </w:rPr>
            </w:pPr>
            <w:r>
              <w:rPr>
                <w:noProof/>
              </w:rPr>
              <w:t>Demonstrates excellent practice and an extensive knowledge base in their own professional areas</w:t>
            </w:r>
          </w:p>
          <w:p w:rsidR="00B47245" w:rsidRDefault="00B47245" w:rsidP="009B2DF1">
            <w:pPr>
              <w:pStyle w:val="BodyText3"/>
              <w:rPr>
                <w:noProof/>
              </w:rPr>
            </w:pPr>
          </w:p>
          <w:p w:rsidR="00B47245" w:rsidRDefault="00B47245" w:rsidP="009B2DF1">
            <w:pPr>
              <w:pStyle w:val="BodyText3"/>
            </w:pPr>
            <w:r>
              <w:t xml:space="preserve">Proactively keeps up-to-date with changes to legislation, policy, procedure and best practice within RCTCBC and in other organisations </w:t>
            </w:r>
          </w:p>
        </w:tc>
      </w:tr>
      <w:tr w:rsidR="00B47245">
        <w:trPr>
          <w:cantSplit/>
        </w:trPr>
        <w:tc>
          <w:tcPr>
            <w:tcW w:w="3119" w:type="dxa"/>
          </w:tcPr>
          <w:p w:rsidR="00B47245" w:rsidRPr="00491DDE" w:rsidRDefault="00B47245" w:rsidP="009B2DF1">
            <w:pPr>
              <w:numPr>
                <w:ilvl w:val="0"/>
                <w:numId w:val="5"/>
              </w:numPr>
              <w:tabs>
                <w:tab w:val="clear" w:pos="720"/>
              </w:tabs>
              <w:ind w:left="459"/>
              <w:rPr>
                <w:rFonts w:cs="Arial"/>
                <w:b/>
                <w:bCs/>
                <w:color w:val="000000"/>
              </w:rPr>
            </w:pPr>
            <w:r w:rsidRPr="00ED133D">
              <w:rPr>
                <w:b/>
                <w:bCs/>
                <w:noProof/>
              </w:rPr>
              <w:t>Managing Resources</w:t>
            </w:r>
          </w:p>
        </w:tc>
        <w:tc>
          <w:tcPr>
            <w:tcW w:w="7229" w:type="dxa"/>
            <w:gridSpan w:val="2"/>
          </w:tcPr>
          <w:p w:rsidR="00B47245" w:rsidRDefault="00B47245" w:rsidP="009B2DF1">
            <w:pPr>
              <w:pStyle w:val="BodyText3"/>
              <w:rPr>
                <w:noProof/>
              </w:rPr>
            </w:pPr>
            <w:r w:rsidRPr="00386A69">
              <w:rPr>
                <w:noProof/>
              </w:rPr>
              <w:t>Plans well in advance to meet deadlines</w:t>
            </w:r>
          </w:p>
          <w:p w:rsidR="00B47245" w:rsidRDefault="00B47245" w:rsidP="009B2DF1">
            <w:pPr>
              <w:pStyle w:val="BodyText3"/>
              <w:rPr>
                <w:noProof/>
              </w:rPr>
            </w:pPr>
          </w:p>
          <w:p w:rsidR="00B47245" w:rsidRPr="005234AF" w:rsidRDefault="00B47245" w:rsidP="009B2DF1">
            <w:pPr>
              <w:pStyle w:val="BodyText3"/>
            </w:pPr>
            <w:r w:rsidRPr="005234AF">
              <w:rPr>
                <w:noProof/>
              </w:rPr>
              <w:t>Seeks out alternative solutions to achieve outcomes within available budgets</w:t>
            </w:r>
          </w:p>
        </w:tc>
      </w:tr>
      <w:tr w:rsidR="00B47245" w:rsidTr="005E3C7D">
        <w:trPr>
          <w:cantSplit/>
          <w:trHeight w:val="1030"/>
        </w:trPr>
        <w:tc>
          <w:tcPr>
            <w:tcW w:w="3119" w:type="dxa"/>
          </w:tcPr>
          <w:p w:rsidR="00B47245" w:rsidRPr="00A863B0" w:rsidRDefault="00B47245" w:rsidP="009B2DF1">
            <w:pPr>
              <w:numPr>
                <w:ilvl w:val="0"/>
                <w:numId w:val="5"/>
              </w:numPr>
              <w:tabs>
                <w:tab w:val="clear" w:pos="720"/>
                <w:tab w:val="num" w:pos="459"/>
              </w:tabs>
              <w:ind w:hanging="687"/>
              <w:rPr>
                <w:b/>
                <w:caps/>
              </w:rPr>
            </w:pPr>
            <w:r w:rsidRPr="00ED133D">
              <w:rPr>
                <w:b/>
                <w:bCs/>
                <w:noProof/>
              </w:rPr>
              <w:t>Achieving Results</w:t>
            </w:r>
          </w:p>
        </w:tc>
        <w:tc>
          <w:tcPr>
            <w:tcW w:w="7229" w:type="dxa"/>
            <w:gridSpan w:val="2"/>
          </w:tcPr>
          <w:p w:rsidR="00B47245" w:rsidRPr="005234AF" w:rsidRDefault="00B47245" w:rsidP="005E3C7D">
            <w:pPr>
              <w:pStyle w:val="Footer"/>
              <w:tabs>
                <w:tab w:val="clear" w:pos="4153"/>
                <w:tab w:val="clear" w:pos="8306"/>
              </w:tabs>
              <w:rPr>
                <w:b/>
                <w:bCs/>
                <w:szCs w:val="24"/>
              </w:rPr>
            </w:pPr>
            <w:r w:rsidRPr="005234AF">
              <w:rPr>
                <w:b/>
                <w:noProof/>
              </w:rPr>
              <w:t>Takes pride in delivering high quality work for the benefit of Service Users. Meets or exceeds targets</w:t>
            </w:r>
          </w:p>
        </w:tc>
      </w:tr>
      <w:tr w:rsidR="00B47245" w:rsidTr="009446A7">
        <w:trPr>
          <w:cantSplit/>
          <w:trHeight w:val="1363"/>
        </w:trPr>
        <w:tc>
          <w:tcPr>
            <w:tcW w:w="3119" w:type="dxa"/>
          </w:tcPr>
          <w:p w:rsidR="00B47245" w:rsidRPr="00A863B0" w:rsidRDefault="00B47245" w:rsidP="009B2DF1">
            <w:pPr>
              <w:numPr>
                <w:ilvl w:val="0"/>
                <w:numId w:val="5"/>
              </w:numPr>
              <w:tabs>
                <w:tab w:val="clear" w:pos="720"/>
                <w:tab w:val="num" w:pos="459"/>
              </w:tabs>
              <w:ind w:left="459" w:hanging="426"/>
              <w:rPr>
                <w:b/>
                <w:caps/>
              </w:rPr>
            </w:pPr>
            <w:r w:rsidRPr="00ED133D">
              <w:rPr>
                <w:b/>
                <w:bCs/>
                <w:noProof/>
              </w:rPr>
              <w:t>Focusing on Service Users</w:t>
            </w:r>
          </w:p>
        </w:tc>
        <w:tc>
          <w:tcPr>
            <w:tcW w:w="7229" w:type="dxa"/>
            <w:gridSpan w:val="2"/>
          </w:tcPr>
          <w:p w:rsidR="00B47245" w:rsidRDefault="00B47245" w:rsidP="009B2DF1">
            <w:pPr>
              <w:pStyle w:val="BodyText3"/>
              <w:rPr>
                <w:noProof/>
              </w:rPr>
            </w:pPr>
            <w:r>
              <w:rPr>
                <w:noProof/>
              </w:rPr>
              <w:t xml:space="preserve">Uses professional knowledge and expertise to raise standards of service for customers </w:t>
            </w:r>
          </w:p>
          <w:p w:rsidR="00B47245" w:rsidRDefault="00B47245" w:rsidP="009B2DF1">
            <w:pPr>
              <w:pStyle w:val="Footer"/>
              <w:tabs>
                <w:tab w:val="clear" w:pos="4153"/>
                <w:tab w:val="clear" w:pos="8306"/>
              </w:tabs>
              <w:rPr>
                <w:bCs/>
              </w:rPr>
            </w:pPr>
          </w:p>
        </w:tc>
      </w:tr>
      <w:tr w:rsidR="00B47245" w:rsidTr="009446A7">
        <w:trPr>
          <w:cantSplit/>
          <w:trHeight w:val="1363"/>
        </w:trPr>
        <w:tc>
          <w:tcPr>
            <w:tcW w:w="3119" w:type="dxa"/>
          </w:tcPr>
          <w:p w:rsidR="00B47245" w:rsidRPr="00A863B0" w:rsidRDefault="00B47245" w:rsidP="009B2DF1">
            <w:pPr>
              <w:numPr>
                <w:ilvl w:val="0"/>
                <w:numId w:val="5"/>
              </w:numPr>
              <w:tabs>
                <w:tab w:val="clear" w:pos="720"/>
                <w:tab w:val="num" w:pos="459"/>
              </w:tabs>
              <w:ind w:left="459" w:hanging="426"/>
              <w:rPr>
                <w:b/>
                <w:caps/>
              </w:rPr>
            </w:pPr>
            <w:r w:rsidRPr="00ED133D">
              <w:rPr>
                <w:b/>
                <w:bCs/>
                <w:noProof/>
              </w:rPr>
              <w:t>Creating and responding to change</w:t>
            </w:r>
          </w:p>
        </w:tc>
        <w:tc>
          <w:tcPr>
            <w:tcW w:w="7229" w:type="dxa"/>
            <w:gridSpan w:val="2"/>
          </w:tcPr>
          <w:p w:rsidR="00B47245" w:rsidRDefault="00B47245" w:rsidP="009B2DF1">
            <w:pPr>
              <w:pStyle w:val="BodyText3"/>
              <w:rPr>
                <w:noProof/>
              </w:rPr>
            </w:pPr>
            <w:r w:rsidRPr="00386A69">
              <w:rPr>
                <w:noProof/>
              </w:rPr>
              <w:t>Engages with new ideas and looks for ways to make them work</w:t>
            </w:r>
          </w:p>
          <w:p w:rsidR="00B47245" w:rsidRDefault="00B47245" w:rsidP="009B2DF1">
            <w:pPr>
              <w:pStyle w:val="BodyText3"/>
              <w:rPr>
                <w:noProof/>
              </w:rPr>
            </w:pPr>
          </w:p>
          <w:p w:rsidR="00B47245" w:rsidRPr="005234AF" w:rsidRDefault="00B47245" w:rsidP="009B2DF1">
            <w:pPr>
              <w:pStyle w:val="Footer"/>
              <w:tabs>
                <w:tab w:val="clear" w:pos="4153"/>
                <w:tab w:val="clear" w:pos="8306"/>
              </w:tabs>
              <w:rPr>
                <w:b/>
                <w:bCs/>
              </w:rPr>
            </w:pPr>
            <w:r w:rsidRPr="005234AF">
              <w:rPr>
                <w:b/>
                <w:noProof/>
              </w:rPr>
              <w:t>Uses own creative and innovative skills to achieve best results</w:t>
            </w:r>
            <w:r w:rsidRPr="005234AF">
              <w:rPr>
                <w:b/>
                <w:bCs/>
              </w:rPr>
              <w:t xml:space="preserve"> </w:t>
            </w:r>
          </w:p>
        </w:tc>
      </w:tr>
      <w:tr w:rsidR="00B47245" w:rsidTr="009446A7">
        <w:trPr>
          <w:cantSplit/>
          <w:trHeight w:val="1363"/>
        </w:trPr>
        <w:tc>
          <w:tcPr>
            <w:tcW w:w="3119" w:type="dxa"/>
          </w:tcPr>
          <w:p w:rsidR="00B47245" w:rsidRPr="00A863B0" w:rsidRDefault="00B47245" w:rsidP="009B2DF1">
            <w:pPr>
              <w:numPr>
                <w:ilvl w:val="0"/>
                <w:numId w:val="5"/>
              </w:numPr>
              <w:tabs>
                <w:tab w:val="clear" w:pos="720"/>
                <w:tab w:val="num" w:pos="459"/>
              </w:tabs>
              <w:ind w:left="459" w:hanging="426"/>
              <w:rPr>
                <w:b/>
                <w:caps/>
              </w:rPr>
            </w:pPr>
            <w:r w:rsidRPr="00ED133D">
              <w:rPr>
                <w:b/>
                <w:bCs/>
                <w:noProof/>
              </w:rPr>
              <w:t>Being accountable</w:t>
            </w:r>
          </w:p>
        </w:tc>
        <w:tc>
          <w:tcPr>
            <w:tcW w:w="7229" w:type="dxa"/>
            <w:gridSpan w:val="2"/>
          </w:tcPr>
          <w:p w:rsidR="00B47245" w:rsidRDefault="00B47245" w:rsidP="009B2DF1">
            <w:pPr>
              <w:pStyle w:val="BodyText3"/>
              <w:rPr>
                <w:noProof/>
              </w:rPr>
            </w:pPr>
            <w:r>
              <w:rPr>
                <w:noProof/>
              </w:rPr>
              <w:t>Takes full responsibility for delivery of tasks</w:t>
            </w:r>
          </w:p>
          <w:p w:rsidR="00B47245" w:rsidRDefault="00B47245" w:rsidP="009B2DF1">
            <w:pPr>
              <w:pStyle w:val="BodyText3"/>
              <w:rPr>
                <w:noProof/>
              </w:rPr>
            </w:pPr>
          </w:p>
          <w:p w:rsidR="00B47245" w:rsidRDefault="00B47245" w:rsidP="009B2DF1">
            <w:pPr>
              <w:pStyle w:val="Footer"/>
              <w:tabs>
                <w:tab w:val="clear" w:pos="4153"/>
                <w:tab w:val="clear" w:pos="8306"/>
              </w:tabs>
              <w:rPr>
                <w:bCs/>
              </w:rPr>
            </w:pPr>
          </w:p>
        </w:tc>
      </w:tr>
      <w:tr w:rsidR="00B47245">
        <w:trPr>
          <w:cantSplit/>
          <w:trHeight w:val="1363"/>
        </w:trPr>
        <w:tc>
          <w:tcPr>
            <w:tcW w:w="3119" w:type="dxa"/>
            <w:vAlign w:val="center"/>
          </w:tcPr>
          <w:p w:rsidR="00B47245" w:rsidRPr="00A863B0" w:rsidRDefault="00B47245">
            <w:pPr>
              <w:rPr>
                <w:b/>
                <w:bCs/>
                <w:caps/>
              </w:rPr>
            </w:pPr>
            <w:r w:rsidRPr="00A863B0">
              <w:rPr>
                <w:b/>
                <w:caps/>
              </w:rPr>
              <w:t>SPECIAL CONDITIONS AND PROFESSIONAL REQUIREMENTS</w:t>
            </w:r>
          </w:p>
        </w:tc>
        <w:tc>
          <w:tcPr>
            <w:tcW w:w="7229" w:type="dxa"/>
            <w:gridSpan w:val="2"/>
            <w:vAlign w:val="center"/>
          </w:tcPr>
          <w:p w:rsidR="00B47245" w:rsidRDefault="00B47245">
            <w:pPr>
              <w:pStyle w:val="Footer"/>
              <w:tabs>
                <w:tab w:val="clear" w:pos="4153"/>
                <w:tab w:val="clear" w:pos="8306"/>
              </w:tabs>
              <w:rPr>
                <w:bCs/>
              </w:rPr>
            </w:pPr>
          </w:p>
        </w:tc>
      </w:tr>
    </w:tbl>
    <w:p w:rsidR="005D1BB1" w:rsidRDefault="005D1BB1"/>
    <w:p w:rsidR="005D1BB1" w:rsidRDefault="005D1BB1"/>
    <w:sectPr w:rsidR="005D1BB1" w:rsidSect="007F191D">
      <w:headerReference w:type="default" r:id="rId7"/>
      <w:footerReference w:type="default" r:id="rId8"/>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86" w:rsidRDefault="00605686">
      <w:r>
        <w:separator/>
      </w:r>
    </w:p>
  </w:endnote>
  <w:endnote w:type="continuationSeparator" w:id="0">
    <w:p w:rsidR="00605686" w:rsidRDefault="006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86" w:rsidRDefault="00605686">
    <w:pPr>
      <w:pStyle w:val="Footer"/>
    </w:pPr>
    <w:r>
      <w:rPr>
        <w:rStyle w:val="PageNumber"/>
        <w:sz w:val="20"/>
      </w:rPr>
      <w:t>JD&amp;PS Proforma Jan 09 V1</w:t>
    </w:r>
    <w:r>
      <w:rPr>
        <w:rStyle w:val="PageNumber"/>
      </w:rPr>
      <w:tab/>
    </w:r>
    <w:r w:rsidR="004417DE">
      <w:rPr>
        <w:rStyle w:val="PageNumber"/>
      </w:rPr>
      <w:fldChar w:fldCharType="begin"/>
    </w:r>
    <w:r>
      <w:rPr>
        <w:rStyle w:val="PageNumber"/>
      </w:rPr>
      <w:instrText xml:space="preserve"> PAGE </w:instrText>
    </w:r>
    <w:r w:rsidR="004417DE">
      <w:rPr>
        <w:rStyle w:val="PageNumber"/>
      </w:rPr>
      <w:fldChar w:fldCharType="separate"/>
    </w:r>
    <w:r w:rsidR="00293AAB">
      <w:rPr>
        <w:rStyle w:val="PageNumber"/>
        <w:noProof/>
      </w:rPr>
      <w:t>4</w:t>
    </w:r>
    <w:r w:rsidR="004417DE">
      <w:rPr>
        <w:rStyle w:val="PageNumber"/>
      </w:rPr>
      <w:fldChar w:fldCharType="end"/>
    </w:r>
    <w:r>
      <w:rPr>
        <w:rStyle w:val="PageNumber"/>
      </w:rPr>
      <w:t>/</w:t>
    </w:r>
    <w:r w:rsidR="004417DE">
      <w:rPr>
        <w:rStyle w:val="PageNumber"/>
      </w:rPr>
      <w:fldChar w:fldCharType="begin"/>
    </w:r>
    <w:r>
      <w:rPr>
        <w:rStyle w:val="PageNumber"/>
      </w:rPr>
      <w:instrText xml:space="preserve"> NUMPAGES </w:instrText>
    </w:r>
    <w:r w:rsidR="004417DE">
      <w:rPr>
        <w:rStyle w:val="PageNumber"/>
      </w:rPr>
      <w:fldChar w:fldCharType="separate"/>
    </w:r>
    <w:r w:rsidR="00293AAB">
      <w:rPr>
        <w:rStyle w:val="PageNumber"/>
        <w:noProof/>
      </w:rPr>
      <w:t>4</w:t>
    </w:r>
    <w:r w:rsidR="0044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86" w:rsidRDefault="00605686">
      <w:r>
        <w:separator/>
      </w:r>
    </w:p>
  </w:footnote>
  <w:footnote w:type="continuationSeparator" w:id="0">
    <w:p w:rsidR="00605686" w:rsidRDefault="0060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86" w:rsidRDefault="00605686">
    <w:pPr>
      <w:pStyle w:val="Header"/>
      <w:jc w:val="center"/>
    </w:pPr>
    <w:r>
      <w:rPr>
        <w:noProof/>
        <w:lang w:eastAsia="en-GB"/>
      </w:rPr>
      <w:drawing>
        <wp:inline distT="0" distB="0" distL="0" distR="0">
          <wp:extent cx="5105400" cy="79057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1"/>
                  <a:srcRect/>
                  <a:stretch>
                    <a:fillRect/>
                  </a:stretch>
                </pic:blipFill>
                <pic:spPr bwMode="auto">
                  <a:xfrm>
                    <a:off x="0" y="0"/>
                    <a:ext cx="51054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44F0E"/>
    <w:multiLevelType w:val="hybridMultilevel"/>
    <w:tmpl w:val="2D42C2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37F61EDD"/>
    <w:multiLevelType w:val="hybridMultilevel"/>
    <w:tmpl w:val="5D502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821E41"/>
    <w:multiLevelType w:val="hybridMultilevel"/>
    <w:tmpl w:val="1B18C9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755CE4"/>
    <w:multiLevelType w:val="hybridMultilevel"/>
    <w:tmpl w:val="76F404D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3"/>
  </w:num>
  <w:num w:numId="4">
    <w:abstractNumId w:val="1"/>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9"/>
    <w:rsid w:val="00015071"/>
    <w:rsid w:val="000251FC"/>
    <w:rsid w:val="000274C8"/>
    <w:rsid w:val="00033D77"/>
    <w:rsid w:val="00060630"/>
    <w:rsid w:val="000677C9"/>
    <w:rsid w:val="000A4339"/>
    <w:rsid w:val="000B2786"/>
    <w:rsid w:val="001030CB"/>
    <w:rsid w:val="00103C27"/>
    <w:rsid w:val="00105F36"/>
    <w:rsid w:val="00133F67"/>
    <w:rsid w:val="0013797C"/>
    <w:rsid w:val="00151F5F"/>
    <w:rsid w:val="00153263"/>
    <w:rsid w:val="001837E5"/>
    <w:rsid w:val="001A03BD"/>
    <w:rsid w:val="001E7767"/>
    <w:rsid w:val="001F1FCD"/>
    <w:rsid w:val="00216D0B"/>
    <w:rsid w:val="0025621F"/>
    <w:rsid w:val="00264B85"/>
    <w:rsid w:val="00293AAB"/>
    <w:rsid w:val="00297BB7"/>
    <w:rsid w:val="002C3A27"/>
    <w:rsid w:val="002C4BF6"/>
    <w:rsid w:val="002E5C3E"/>
    <w:rsid w:val="0030501E"/>
    <w:rsid w:val="00321CC7"/>
    <w:rsid w:val="00323DB2"/>
    <w:rsid w:val="003266E7"/>
    <w:rsid w:val="003B3EE0"/>
    <w:rsid w:val="003C0635"/>
    <w:rsid w:val="003D67E1"/>
    <w:rsid w:val="003D6F95"/>
    <w:rsid w:val="003F06A6"/>
    <w:rsid w:val="003F2FDB"/>
    <w:rsid w:val="00411F3F"/>
    <w:rsid w:val="00422DD4"/>
    <w:rsid w:val="00431C8E"/>
    <w:rsid w:val="004417DE"/>
    <w:rsid w:val="00454D47"/>
    <w:rsid w:val="00491DDE"/>
    <w:rsid w:val="00496365"/>
    <w:rsid w:val="004C61C8"/>
    <w:rsid w:val="004C6AA8"/>
    <w:rsid w:val="0051448F"/>
    <w:rsid w:val="005234AF"/>
    <w:rsid w:val="0056616C"/>
    <w:rsid w:val="00572F8E"/>
    <w:rsid w:val="00593BB6"/>
    <w:rsid w:val="005B0284"/>
    <w:rsid w:val="005B3DFC"/>
    <w:rsid w:val="005D1BB1"/>
    <w:rsid w:val="005D7931"/>
    <w:rsid w:val="005E3C7D"/>
    <w:rsid w:val="00605686"/>
    <w:rsid w:val="006617EB"/>
    <w:rsid w:val="00673C14"/>
    <w:rsid w:val="0068141F"/>
    <w:rsid w:val="006A5270"/>
    <w:rsid w:val="006C4DC8"/>
    <w:rsid w:val="006E46C7"/>
    <w:rsid w:val="00706117"/>
    <w:rsid w:val="00706144"/>
    <w:rsid w:val="00786216"/>
    <w:rsid w:val="007945D8"/>
    <w:rsid w:val="007B1FC7"/>
    <w:rsid w:val="007B2B20"/>
    <w:rsid w:val="007D27C4"/>
    <w:rsid w:val="007D79D3"/>
    <w:rsid w:val="007F183C"/>
    <w:rsid w:val="007F191D"/>
    <w:rsid w:val="00802C58"/>
    <w:rsid w:val="00840A5D"/>
    <w:rsid w:val="00843C99"/>
    <w:rsid w:val="00863E87"/>
    <w:rsid w:val="008933DA"/>
    <w:rsid w:val="00897147"/>
    <w:rsid w:val="008B3F09"/>
    <w:rsid w:val="009011A9"/>
    <w:rsid w:val="00907DEB"/>
    <w:rsid w:val="009110C5"/>
    <w:rsid w:val="00915863"/>
    <w:rsid w:val="00935899"/>
    <w:rsid w:val="009446A7"/>
    <w:rsid w:val="009449E7"/>
    <w:rsid w:val="00945BE7"/>
    <w:rsid w:val="009529F2"/>
    <w:rsid w:val="009564D6"/>
    <w:rsid w:val="00973309"/>
    <w:rsid w:val="00987E33"/>
    <w:rsid w:val="009B2DF1"/>
    <w:rsid w:val="009C72EA"/>
    <w:rsid w:val="009C79F0"/>
    <w:rsid w:val="009E460D"/>
    <w:rsid w:val="00A00F5C"/>
    <w:rsid w:val="00A12DD8"/>
    <w:rsid w:val="00A36D8B"/>
    <w:rsid w:val="00A459D5"/>
    <w:rsid w:val="00A76507"/>
    <w:rsid w:val="00A863B0"/>
    <w:rsid w:val="00A92346"/>
    <w:rsid w:val="00AC39F6"/>
    <w:rsid w:val="00AD4564"/>
    <w:rsid w:val="00AD5253"/>
    <w:rsid w:val="00AF3FD9"/>
    <w:rsid w:val="00B215A6"/>
    <w:rsid w:val="00B424A3"/>
    <w:rsid w:val="00B47245"/>
    <w:rsid w:val="00B5102B"/>
    <w:rsid w:val="00B603C2"/>
    <w:rsid w:val="00B67878"/>
    <w:rsid w:val="00B75442"/>
    <w:rsid w:val="00B810DF"/>
    <w:rsid w:val="00B872D0"/>
    <w:rsid w:val="00B9302B"/>
    <w:rsid w:val="00BB33EA"/>
    <w:rsid w:val="00BE7821"/>
    <w:rsid w:val="00C14449"/>
    <w:rsid w:val="00C32F1B"/>
    <w:rsid w:val="00C52306"/>
    <w:rsid w:val="00C60AA7"/>
    <w:rsid w:val="00C66999"/>
    <w:rsid w:val="00C87326"/>
    <w:rsid w:val="00CD50AD"/>
    <w:rsid w:val="00D00B0B"/>
    <w:rsid w:val="00D4554F"/>
    <w:rsid w:val="00D47A3D"/>
    <w:rsid w:val="00D518A3"/>
    <w:rsid w:val="00D53E49"/>
    <w:rsid w:val="00D579F9"/>
    <w:rsid w:val="00D814CB"/>
    <w:rsid w:val="00D94B0D"/>
    <w:rsid w:val="00DA161F"/>
    <w:rsid w:val="00DA257E"/>
    <w:rsid w:val="00DA5E12"/>
    <w:rsid w:val="00DD049C"/>
    <w:rsid w:val="00DD66DC"/>
    <w:rsid w:val="00DF46B2"/>
    <w:rsid w:val="00E06399"/>
    <w:rsid w:val="00E20B49"/>
    <w:rsid w:val="00E22DB1"/>
    <w:rsid w:val="00E34700"/>
    <w:rsid w:val="00E61E3F"/>
    <w:rsid w:val="00EA272C"/>
    <w:rsid w:val="00EB3C8F"/>
    <w:rsid w:val="00EC0E61"/>
    <w:rsid w:val="00EC4652"/>
    <w:rsid w:val="00EF024D"/>
    <w:rsid w:val="00EF34CB"/>
    <w:rsid w:val="00F0499C"/>
    <w:rsid w:val="00F25B00"/>
    <w:rsid w:val="00F26DD3"/>
    <w:rsid w:val="00F30EAA"/>
    <w:rsid w:val="00F31CDD"/>
    <w:rsid w:val="00F41BFC"/>
    <w:rsid w:val="00F65D42"/>
    <w:rsid w:val="00F67806"/>
    <w:rsid w:val="00F926C9"/>
    <w:rsid w:val="00FC112F"/>
    <w:rsid w:val="00FD249E"/>
    <w:rsid w:val="00FD6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9D672B-194F-4451-BDAC-6CC7E430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91D"/>
    <w:rPr>
      <w:rFonts w:ascii="Arial" w:hAnsi="Arial"/>
      <w:sz w:val="24"/>
      <w:szCs w:val="24"/>
      <w:lang w:eastAsia="en-US"/>
    </w:rPr>
  </w:style>
  <w:style w:type="paragraph" w:styleId="Heading1">
    <w:name w:val="heading 1"/>
    <w:basedOn w:val="Normal"/>
    <w:next w:val="Normal"/>
    <w:qFormat/>
    <w:rsid w:val="007F191D"/>
    <w:pPr>
      <w:keepNext/>
      <w:jc w:val="center"/>
      <w:outlineLvl w:val="0"/>
    </w:pPr>
    <w:rPr>
      <w:b/>
      <w:caps/>
      <w:szCs w:val="20"/>
      <w:u w:val="single"/>
    </w:rPr>
  </w:style>
  <w:style w:type="paragraph" w:styleId="Heading2">
    <w:name w:val="heading 2"/>
    <w:basedOn w:val="Normal"/>
    <w:next w:val="Normal"/>
    <w:qFormat/>
    <w:rsid w:val="007F191D"/>
    <w:pPr>
      <w:keepNext/>
      <w:jc w:val="center"/>
      <w:outlineLvl w:val="1"/>
    </w:pPr>
    <w:rPr>
      <w:rFonts w:ascii="Tahoma" w:hAnsi="Tahoma" w:cs="Tahoma"/>
      <w:b/>
      <w:caps/>
      <w:sz w:val="32"/>
    </w:rPr>
  </w:style>
  <w:style w:type="paragraph" w:styleId="Heading4">
    <w:name w:val="heading 4"/>
    <w:basedOn w:val="Normal"/>
    <w:next w:val="Normal"/>
    <w:qFormat/>
    <w:rsid w:val="007F191D"/>
    <w:pPr>
      <w:keepNext/>
      <w:widowControl w:val="0"/>
      <w:jc w:val="center"/>
      <w:outlineLvl w:val="3"/>
    </w:pPr>
    <w:rPr>
      <w:szCs w:val="20"/>
      <w:u w:val="single"/>
      <w:lang w:val="en-US"/>
    </w:rPr>
  </w:style>
  <w:style w:type="paragraph" w:styleId="Heading5">
    <w:name w:val="heading 5"/>
    <w:basedOn w:val="Normal"/>
    <w:next w:val="Normal"/>
    <w:qFormat/>
    <w:rsid w:val="007F191D"/>
    <w:pPr>
      <w:keepNext/>
      <w:widowControl w:val="0"/>
      <w:jc w:val="center"/>
      <w:outlineLvl w:val="4"/>
    </w:pPr>
    <w:rPr>
      <w:b/>
      <w:szCs w:val="20"/>
    </w:rPr>
  </w:style>
  <w:style w:type="paragraph" w:styleId="Heading6">
    <w:name w:val="heading 6"/>
    <w:basedOn w:val="Normal"/>
    <w:next w:val="Normal"/>
    <w:qFormat/>
    <w:rsid w:val="007F191D"/>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1D"/>
    <w:pPr>
      <w:tabs>
        <w:tab w:val="center" w:pos="4153"/>
        <w:tab w:val="right" w:pos="8306"/>
      </w:tabs>
    </w:pPr>
    <w:rPr>
      <w:szCs w:val="20"/>
    </w:rPr>
  </w:style>
  <w:style w:type="paragraph" w:styleId="BodyText3">
    <w:name w:val="Body Text 3"/>
    <w:basedOn w:val="Normal"/>
    <w:rsid w:val="007F191D"/>
    <w:rPr>
      <w:bCs/>
      <w:szCs w:val="20"/>
    </w:rPr>
  </w:style>
  <w:style w:type="paragraph" w:styleId="BodyText2">
    <w:name w:val="Body Text 2"/>
    <w:basedOn w:val="Normal"/>
    <w:link w:val="BodyText2Char"/>
    <w:rsid w:val="007F191D"/>
    <w:pPr>
      <w:jc w:val="both"/>
    </w:pPr>
    <w:rPr>
      <w:b/>
      <w:szCs w:val="20"/>
    </w:rPr>
  </w:style>
  <w:style w:type="paragraph" w:styleId="Footer">
    <w:name w:val="footer"/>
    <w:basedOn w:val="Normal"/>
    <w:rsid w:val="007F191D"/>
    <w:pPr>
      <w:tabs>
        <w:tab w:val="center" w:pos="4153"/>
        <w:tab w:val="right" w:pos="8306"/>
      </w:tabs>
    </w:pPr>
    <w:rPr>
      <w:szCs w:val="20"/>
    </w:rPr>
  </w:style>
  <w:style w:type="character" w:styleId="PageNumber">
    <w:name w:val="page number"/>
    <w:basedOn w:val="DefaultParagraphFont"/>
    <w:rsid w:val="007F191D"/>
  </w:style>
  <w:style w:type="paragraph" w:styleId="BodyText">
    <w:name w:val="Body Text"/>
    <w:basedOn w:val="Normal"/>
    <w:rsid w:val="007F191D"/>
    <w:pPr>
      <w:jc w:val="both"/>
    </w:pPr>
    <w:rPr>
      <w:bCs/>
    </w:rPr>
  </w:style>
  <w:style w:type="paragraph" w:styleId="DocumentMap">
    <w:name w:val="Document Map"/>
    <w:basedOn w:val="Normal"/>
    <w:semiHidden/>
    <w:rsid w:val="00897147"/>
    <w:pPr>
      <w:shd w:val="clear" w:color="auto" w:fill="000080"/>
    </w:pPr>
    <w:rPr>
      <w:rFonts w:ascii="Tahoma" w:hAnsi="Tahoma" w:cs="Tahoma"/>
      <w:sz w:val="20"/>
      <w:szCs w:val="20"/>
    </w:rPr>
  </w:style>
  <w:style w:type="paragraph" w:styleId="BalloonText">
    <w:name w:val="Balloon Text"/>
    <w:basedOn w:val="Normal"/>
    <w:semiHidden/>
    <w:rsid w:val="00133F67"/>
    <w:rPr>
      <w:rFonts w:ascii="Tahoma" w:hAnsi="Tahoma" w:cs="Tahoma"/>
      <w:sz w:val="16"/>
      <w:szCs w:val="16"/>
    </w:rPr>
  </w:style>
  <w:style w:type="paragraph" w:styleId="BodyTextIndent">
    <w:name w:val="Body Text Indent"/>
    <w:basedOn w:val="Normal"/>
    <w:link w:val="BodyTextIndentChar"/>
    <w:rsid w:val="00FD249E"/>
    <w:pPr>
      <w:spacing w:after="120"/>
      <w:ind w:left="283"/>
    </w:pPr>
  </w:style>
  <w:style w:type="character" w:customStyle="1" w:styleId="BodyTextIndentChar">
    <w:name w:val="Body Text Indent Char"/>
    <w:basedOn w:val="DefaultParagraphFont"/>
    <w:link w:val="BodyTextIndent"/>
    <w:rsid w:val="00FD249E"/>
    <w:rPr>
      <w:rFonts w:ascii="Arial" w:hAnsi="Arial"/>
      <w:sz w:val="24"/>
      <w:szCs w:val="24"/>
      <w:lang w:eastAsia="en-US"/>
    </w:rPr>
  </w:style>
  <w:style w:type="character" w:customStyle="1" w:styleId="BodyText2Char">
    <w:name w:val="Body Text 2 Char"/>
    <w:basedOn w:val="DefaultParagraphFont"/>
    <w:link w:val="BodyText2"/>
    <w:rsid w:val="001F1FC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reesdp</dc:creator>
  <cp:lastModifiedBy>Sharon Williams</cp:lastModifiedBy>
  <cp:revision>2</cp:revision>
  <cp:lastPrinted>2012-06-01T15:23:00Z</cp:lastPrinted>
  <dcterms:created xsi:type="dcterms:W3CDTF">2019-11-06T09:18:00Z</dcterms:created>
  <dcterms:modified xsi:type="dcterms:W3CDTF">2019-11-06T09:18:00Z</dcterms:modified>
</cp:coreProperties>
</file>