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1303D">
            <w:r>
              <w:t>COMMUNITY &amp; CHILDREN’S SERVICES</w:t>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51303D">
            <w:r>
              <w:t>CHILDREN’S SERVICES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8A5725">
            <w:r>
              <w:t>CWM TAF YOUTH OFFENDING SERVICE</w:t>
            </w:r>
          </w:p>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1303D">
            <w:r>
              <w:t>ALL AREAS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FE60E2">
            <w:r>
              <w:t>SENIOR PRACTITIONER</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8A5725">
            <w:r>
              <w:t>453</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51303D">
            <w:r>
              <w:t>GR1</w:t>
            </w:r>
            <w:r w:rsidR="00FE60E2">
              <w:t>2</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8A5725">
            <w:r>
              <w:t>OPERATIONAL</w:t>
            </w:r>
            <w:r w:rsidR="002E2356">
              <w:t xml:space="preserve"> </w:t>
            </w:r>
            <w:r w:rsidR="001F35EF">
              <w:t>MANAGER</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51303D" w:rsidRDefault="008A5725">
            <w:r>
              <w:t>SOCIAL WORKER, YOUTH JUSTICE WORKER, YOUTH BUREAU WORKER</w:t>
            </w:r>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42B0"/>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80470F">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51303D">
            <w:r>
              <w:t>ENHANCED</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8A5725">
            <w:r>
              <w:t>NORTH BASE – MERTHYR LAW COURTS</w:t>
            </w:r>
          </w:p>
          <w:p w:rsidR="008A5725" w:rsidRDefault="0006347F">
            <w:r>
              <w:t>SOUTH BASE – UNIT 2 MARITIME INDUSTRIAL ESTATE</w:t>
            </w:r>
            <w:bookmarkStart w:id="0" w:name="_GoBack"/>
            <w:bookmarkEnd w:id="0"/>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8A5725">
            <w:r>
              <w:t>AUGUST</w:t>
            </w:r>
            <w:r w:rsidR="001061A8">
              <w:t xml:space="preserve"> 201</w:t>
            </w:r>
            <w:r>
              <w:t>7</w:t>
            </w:r>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FE60E2" w:rsidRDefault="00FE60E2" w:rsidP="00FE60E2">
      <w:pPr>
        <w:rPr>
          <w:lang w:val="en-US"/>
        </w:rPr>
      </w:pPr>
    </w:p>
    <w:p w:rsidR="00FE60E2" w:rsidRDefault="00FE60E2" w:rsidP="00FE60E2"/>
    <w:p w:rsidR="00EA42B0" w:rsidRPr="00C443DE" w:rsidRDefault="00EA42B0" w:rsidP="00FE60E2">
      <w:pPr>
        <w:jc w:val="both"/>
        <w:rPr>
          <w:caps/>
        </w:rPr>
      </w:pPr>
    </w:p>
    <w:p w:rsidR="00EA42B0" w:rsidRDefault="00EA42B0">
      <w:pPr>
        <w:rPr>
          <w:b/>
          <w:caps/>
        </w:rPr>
      </w:pPr>
      <w:r>
        <w:rPr>
          <w:b/>
          <w:caps/>
        </w:rPr>
        <w:t>Key Objectives</w:t>
      </w:r>
    </w:p>
    <w:p w:rsidR="00B638CB" w:rsidRDefault="00B638CB" w:rsidP="003E3A4F">
      <w:pPr>
        <w:rPr>
          <w:caps/>
        </w:rPr>
      </w:pPr>
    </w:p>
    <w:p w:rsidR="008A5725" w:rsidRDefault="008A5725" w:rsidP="0018420C">
      <w:pPr>
        <w:jc w:val="both"/>
        <w:rPr>
          <w:noProof/>
        </w:rPr>
      </w:pPr>
      <w:r>
        <w:rPr>
          <w:noProof/>
        </w:rPr>
        <w:t>The prevention of offending and re-offending by improving outcomes for young people and their victims.</w:t>
      </w:r>
    </w:p>
    <w:p w:rsidR="008A5725" w:rsidRDefault="008A5725" w:rsidP="0018420C">
      <w:pPr>
        <w:jc w:val="both"/>
        <w:rPr>
          <w:noProof/>
        </w:rPr>
      </w:pPr>
    </w:p>
    <w:p w:rsidR="008A5725" w:rsidRDefault="008A5725" w:rsidP="0018420C">
      <w:pPr>
        <w:jc w:val="both"/>
        <w:rPr>
          <w:noProof/>
        </w:rPr>
      </w:pPr>
      <w:r>
        <w:rPr>
          <w:noProof/>
        </w:rPr>
        <w:t xml:space="preserve">The post holder will, as part of their multi-agency Youth Offending service provide a range of integrated Youth Justice services for young people, their families and the courts.  </w:t>
      </w:r>
    </w:p>
    <w:p w:rsidR="008A5725" w:rsidRDefault="008A5725" w:rsidP="0018420C">
      <w:pPr>
        <w:jc w:val="both"/>
        <w:rPr>
          <w:noProof/>
        </w:rPr>
      </w:pPr>
    </w:p>
    <w:p w:rsidR="008A5725" w:rsidRDefault="008A5725" w:rsidP="0018420C">
      <w:pPr>
        <w:jc w:val="both"/>
        <w:rPr>
          <w:noProof/>
        </w:rPr>
      </w:pPr>
      <w:r>
        <w:rPr>
          <w:noProof/>
        </w:rPr>
        <w:t>To assess, plan and deliver individual interventions for young people who offend to ensure the provision of a skilled and expert service that complies with national standards and local objectives, as outline in the Cwm Taf Youth Justice Plan.</w:t>
      </w:r>
    </w:p>
    <w:p w:rsidR="008A5725" w:rsidRDefault="008A5725" w:rsidP="0018420C">
      <w:pPr>
        <w:jc w:val="both"/>
        <w:rPr>
          <w:noProof/>
        </w:rPr>
      </w:pPr>
    </w:p>
    <w:p w:rsidR="00797ADA" w:rsidRPr="003E3A4F" w:rsidRDefault="00797ADA" w:rsidP="0018420C">
      <w:pPr>
        <w:jc w:val="both"/>
      </w:pPr>
      <w:r w:rsidRPr="003E3A4F">
        <w:rPr>
          <w:noProof/>
        </w:rPr>
        <w:lastRenderedPageBreak/>
        <w:t>To safeguard and promote the wellbeing of vulnerable children and young people through the provision of high quality Social Work practice in assessment, interventions, planning and review</w:t>
      </w:r>
      <w:r w:rsidR="008A2B62">
        <w:rPr>
          <w:noProof/>
        </w:rPr>
        <w:t>;</w:t>
      </w:r>
    </w:p>
    <w:p w:rsidR="00797ADA" w:rsidRDefault="00797ADA" w:rsidP="0018420C">
      <w:pPr>
        <w:jc w:val="both"/>
        <w:rPr>
          <w:noProof/>
        </w:rPr>
      </w:pPr>
    </w:p>
    <w:p w:rsidR="00797ADA" w:rsidRDefault="00797ADA" w:rsidP="0018420C">
      <w:pPr>
        <w:jc w:val="both"/>
        <w:rPr>
          <w:noProof/>
        </w:rPr>
      </w:pPr>
      <w:r>
        <w:rPr>
          <w:noProof/>
        </w:rPr>
        <w:t>To participate in effective partnership working and engagement and to work collaboratively with a range of organisations, statutory and voluntary in delivering servic</w:t>
      </w:r>
      <w:r w:rsidR="008A2B62">
        <w:rPr>
          <w:noProof/>
        </w:rPr>
        <w:t>es to children and young people;</w:t>
      </w:r>
    </w:p>
    <w:p w:rsidR="00797ADA" w:rsidRDefault="00797ADA" w:rsidP="0018420C">
      <w:pPr>
        <w:jc w:val="both"/>
        <w:rPr>
          <w:noProof/>
        </w:rPr>
      </w:pPr>
    </w:p>
    <w:p w:rsidR="00797ADA" w:rsidRDefault="00797ADA" w:rsidP="0018420C">
      <w:pPr>
        <w:jc w:val="both"/>
        <w:rPr>
          <w:noProof/>
        </w:rPr>
      </w:pPr>
      <w:r>
        <w:rPr>
          <w:noProof/>
        </w:rPr>
        <w:t>To work in partnership with young people, their carer</w:t>
      </w:r>
      <w:r w:rsidR="008A2B62">
        <w:rPr>
          <w:noProof/>
        </w:rPr>
        <w:t>s</w:t>
      </w:r>
      <w:r w:rsidR="0018420C">
        <w:rPr>
          <w:noProof/>
        </w:rPr>
        <w:t>, victims</w:t>
      </w:r>
      <w:r w:rsidR="008A2B62">
        <w:rPr>
          <w:noProof/>
        </w:rPr>
        <w:t xml:space="preserve"> and signifcant others in undertaking assessment</w:t>
      </w:r>
      <w:r w:rsidR="0018420C">
        <w:rPr>
          <w:noProof/>
        </w:rPr>
        <w:t>s, plans and interventions.</w:t>
      </w:r>
    </w:p>
    <w:p w:rsidR="0018420C" w:rsidRDefault="0018420C" w:rsidP="0018420C">
      <w:pPr>
        <w:jc w:val="both"/>
        <w:rPr>
          <w:noProof/>
        </w:rPr>
      </w:pPr>
    </w:p>
    <w:p w:rsidR="008A2B62" w:rsidRDefault="0018420C" w:rsidP="0018420C">
      <w:pPr>
        <w:jc w:val="both"/>
        <w:rPr>
          <w:noProof/>
        </w:rPr>
      </w:pPr>
      <w:r>
        <w:rPr>
          <w:noProof/>
        </w:rPr>
        <w:t>To oversee various Youth Offending Service projects.</w:t>
      </w:r>
    </w:p>
    <w:p w:rsidR="0018420C" w:rsidRPr="00797ADA" w:rsidRDefault="0018420C" w:rsidP="0018420C">
      <w:pPr>
        <w:jc w:val="both"/>
        <w:rPr>
          <w:noProof/>
        </w:rPr>
      </w:pPr>
    </w:p>
    <w:p w:rsidR="0059745A" w:rsidRDefault="008A2B62" w:rsidP="0018420C">
      <w:r>
        <w:t>To complete</w:t>
      </w:r>
      <w:r w:rsidR="00797ADA" w:rsidRPr="00797ADA">
        <w:t xml:space="preserve"> written reports</w:t>
      </w:r>
      <w:r>
        <w:t xml:space="preserve"> as required</w:t>
      </w:r>
      <w:r w:rsidR="00797ADA" w:rsidRPr="00797ADA">
        <w:t xml:space="preserve"> </w:t>
      </w:r>
      <w:r w:rsidR="0059745A">
        <w:t>in line with Children's Services policies and practices;</w:t>
      </w:r>
    </w:p>
    <w:p w:rsidR="008A2B62" w:rsidRPr="00797ADA" w:rsidRDefault="008A2B62" w:rsidP="0018420C">
      <w:pPr>
        <w:jc w:val="both"/>
      </w:pPr>
    </w:p>
    <w:p w:rsidR="00797ADA" w:rsidRPr="00797ADA" w:rsidRDefault="00797ADA" w:rsidP="0018420C">
      <w:pPr>
        <w:jc w:val="both"/>
      </w:pPr>
      <w:r w:rsidRPr="00797ADA">
        <w:t>To ensure that the views of Children a</w:t>
      </w:r>
      <w:r w:rsidR="008A2B62">
        <w:t>nd Young People are listened to</w:t>
      </w:r>
      <w:r w:rsidRPr="00797ADA">
        <w:t xml:space="preserve"> as part of any process undertaken</w:t>
      </w:r>
      <w:r w:rsidR="008A2B62">
        <w:t>;</w:t>
      </w:r>
    </w:p>
    <w:p w:rsidR="00797ADA" w:rsidRDefault="00797ADA" w:rsidP="0018420C">
      <w:pPr>
        <w:jc w:val="both"/>
        <w:rPr>
          <w:sz w:val="22"/>
        </w:rPr>
      </w:pPr>
    </w:p>
    <w:p w:rsidR="008A2B62" w:rsidRDefault="008A2B62" w:rsidP="0018420C">
      <w:pPr>
        <w:jc w:val="both"/>
        <w:rPr>
          <w:noProof/>
        </w:rPr>
      </w:pPr>
      <w:r>
        <w:rPr>
          <w:noProof/>
        </w:rPr>
        <w:t>To maintain the highest professional standards i</w:t>
      </w:r>
      <w:r w:rsidR="0018420C">
        <w:rPr>
          <w:noProof/>
        </w:rPr>
        <w:t>n the disch</w:t>
      </w:r>
      <w:r>
        <w:rPr>
          <w:noProof/>
        </w:rPr>
        <w:t xml:space="preserve">arge of this post and to up hold the </w:t>
      </w:r>
      <w:r w:rsidR="00597E3C">
        <w:rPr>
          <w:noProof/>
        </w:rPr>
        <w:t>Social Care</w:t>
      </w:r>
      <w:r>
        <w:rPr>
          <w:noProof/>
        </w:rPr>
        <w:t xml:space="preserve"> Wales Code of Professional Practice; and promote to others wi</w:t>
      </w:r>
      <w:r w:rsidR="00360058">
        <w:rPr>
          <w:noProof/>
        </w:rPr>
        <w:t>thin the area of responsibility;</w:t>
      </w:r>
    </w:p>
    <w:p w:rsidR="002248B3" w:rsidRDefault="002248B3" w:rsidP="0018420C">
      <w:pPr>
        <w:jc w:val="both"/>
        <w:rPr>
          <w:noProof/>
        </w:rPr>
      </w:pPr>
    </w:p>
    <w:p w:rsidR="00FE60E2" w:rsidRDefault="00360058" w:rsidP="0018420C">
      <w:pPr>
        <w:jc w:val="both"/>
        <w:rPr>
          <w:noProof/>
        </w:rPr>
      </w:pPr>
      <w:r>
        <w:rPr>
          <w:noProof/>
        </w:rPr>
        <w:t xml:space="preserve">To deputise for the Team </w:t>
      </w:r>
      <w:r w:rsidR="002E2356">
        <w:rPr>
          <w:noProof/>
        </w:rPr>
        <w:t xml:space="preserve">Practice </w:t>
      </w:r>
      <w:r>
        <w:rPr>
          <w:noProof/>
        </w:rPr>
        <w:t>Manager when necessary and as appropriate.</w:t>
      </w:r>
    </w:p>
    <w:p w:rsidR="008A2B62" w:rsidRDefault="008A2B62">
      <w:pPr>
        <w:rPr>
          <w:sz w:val="22"/>
        </w:rPr>
      </w:pPr>
    </w:p>
    <w:p w:rsidR="00FE60E2" w:rsidRDefault="00FE60E2" w:rsidP="00FE60E2">
      <w:pPr>
        <w:rPr>
          <w:b/>
          <w:u w:val="single"/>
        </w:rPr>
      </w:pPr>
      <w:r>
        <w:rPr>
          <w:b/>
          <w:u w:val="single"/>
        </w:rPr>
        <w:t>SPECIFIC RESPONSIBILITIES GENERIC TO ALL SENIOR PRACTITIONER POSTS IN RHONDDA CYNON TAF</w:t>
      </w:r>
    </w:p>
    <w:p w:rsidR="00FE60E2" w:rsidRDefault="00FE60E2" w:rsidP="00FE60E2">
      <w:pPr>
        <w:ind w:left="2268" w:hanging="2268"/>
        <w:jc w:val="both"/>
        <w:rPr>
          <w:b/>
        </w:rPr>
      </w:pPr>
    </w:p>
    <w:p w:rsidR="00FE60E2" w:rsidRDefault="00FE60E2" w:rsidP="00FE60E2">
      <w:pPr>
        <w:jc w:val="both"/>
        <w:rPr>
          <w:lang w:val="en-US"/>
        </w:rPr>
      </w:pPr>
      <w:r>
        <w:t xml:space="preserve">Senior social work practitioners fulfil their duties, roles and responsibilities in line with those described for Social Workers </w:t>
      </w:r>
      <w:r>
        <w:rPr>
          <w:b/>
          <w:bCs/>
        </w:rPr>
        <w:t>(APPENDIX 1).</w:t>
      </w:r>
      <w:r>
        <w:t xml:space="preserve"> However, they perform additional duties and functions which reflect their ability to undertake social work practice at its most complex level, as described below.</w:t>
      </w:r>
    </w:p>
    <w:p w:rsidR="00FE60E2" w:rsidRDefault="00FE60E2" w:rsidP="00FE60E2">
      <w:pPr>
        <w:ind w:left="2268" w:hanging="2268"/>
        <w:jc w:val="both"/>
        <w:rPr>
          <w:b/>
        </w:rPr>
      </w:pPr>
    </w:p>
    <w:p w:rsidR="00FE60E2" w:rsidRDefault="00FE60E2" w:rsidP="00FE60E2">
      <w:pPr>
        <w:ind w:left="2268" w:hanging="2268"/>
        <w:jc w:val="both"/>
        <w:rPr>
          <w:b/>
        </w:rPr>
      </w:pPr>
      <w:r>
        <w:rPr>
          <w:b/>
        </w:rPr>
        <w:t>The core components of the Senior Social Work Practitioner role</w:t>
      </w:r>
    </w:p>
    <w:p w:rsidR="00FE60E2" w:rsidRDefault="00FE60E2" w:rsidP="00FE60E2">
      <w:pPr>
        <w:ind w:left="2268" w:hanging="2268"/>
        <w:jc w:val="both"/>
        <w:rPr>
          <w:b/>
        </w:rPr>
      </w:pPr>
      <w:r>
        <w:rPr>
          <w:b/>
        </w:rPr>
        <w:t>include:</w:t>
      </w:r>
    </w:p>
    <w:p w:rsidR="00FE60E2" w:rsidRDefault="00FE60E2" w:rsidP="00FE60E2">
      <w:pPr>
        <w:ind w:left="2268" w:hanging="2268"/>
        <w:jc w:val="both"/>
        <w:rPr>
          <w:b/>
        </w:rPr>
      </w:pPr>
    </w:p>
    <w:p w:rsidR="00FE60E2" w:rsidRDefault="00FE60E2" w:rsidP="00FE60E2">
      <w:pPr>
        <w:numPr>
          <w:ilvl w:val="0"/>
          <w:numId w:val="16"/>
        </w:numPr>
        <w:jc w:val="both"/>
      </w:pPr>
      <w:r>
        <w:t>Carrying a complex caseload within a service area;</w:t>
      </w:r>
    </w:p>
    <w:p w:rsidR="00FE60E2" w:rsidRDefault="00FE60E2" w:rsidP="00FE60E2">
      <w:pPr>
        <w:jc w:val="both"/>
      </w:pPr>
    </w:p>
    <w:p w:rsidR="00FE60E2" w:rsidRDefault="00FE60E2" w:rsidP="00FE60E2">
      <w:pPr>
        <w:numPr>
          <w:ilvl w:val="0"/>
          <w:numId w:val="17"/>
        </w:numPr>
        <w:jc w:val="both"/>
      </w:pPr>
      <w:r>
        <w:t xml:space="preserve">Undertaking </w:t>
      </w:r>
      <w:r w:rsidR="009E1084">
        <w:t xml:space="preserve">Social Work duties and </w:t>
      </w:r>
      <w:r>
        <w:t xml:space="preserve">leading joint investigation of child abuse, </w:t>
      </w:r>
    </w:p>
    <w:p w:rsidR="00FE60E2" w:rsidRDefault="00FE60E2" w:rsidP="00FE60E2">
      <w:pPr>
        <w:jc w:val="both"/>
      </w:pPr>
    </w:p>
    <w:p w:rsidR="00FE60E2" w:rsidRDefault="00FE60E2" w:rsidP="00FE60E2">
      <w:pPr>
        <w:numPr>
          <w:ilvl w:val="0"/>
          <w:numId w:val="18"/>
        </w:numPr>
        <w:jc w:val="both"/>
      </w:pPr>
      <w:r>
        <w:t>Acting as a resource for staff and management to provide expert professional advice on individual cases;</w:t>
      </w:r>
    </w:p>
    <w:p w:rsidR="00FE60E2" w:rsidRDefault="00FE60E2" w:rsidP="00FE60E2">
      <w:pPr>
        <w:jc w:val="both"/>
      </w:pPr>
    </w:p>
    <w:p w:rsidR="00FE60E2" w:rsidRDefault="00FE60E2" w:rsidP="00FE60E2">
      <w:pPr>
        <w:numPr>
          <w:ilvl w:val="0"/>
          <w:numId w:val="19"/>
        </w:numPr>
        <w:jc w:val="both"/>
      </w:pPr>
      <w:r>
        <w:t>Chairing ‘strategy’ and other case meetings;</w:t>
      </w:r>
    </w:p>
    <w:p w:rsidR="00FE60E2" w:rsidRDefault="00FE60E2" w:rsidP="00FE60E2">
      <w:pPr>
        <w:jc w:val="both"/>
      </w:pPr>
    </w:p>
    <w:p w:rsidR="00FE60E2" w:rsidRDefault="00FE60E2" w:rsidP="00FE60E2">
      <w:pPr>
        <w:numPr>
          <w:ilvl w:val="0"/>
          <w:numId w:val="20"/>
        </w:numPr>
        <w:jc w:val="both"/>
      </w:pPr>
      <w:r>
        <w:t>Promoting high standards of professional practice including the importance of good record keeping;</w:t>
      </w:r>
    </w:p>
    <w:p w:rsidR="00FE60E2" w:rsidRDefault="00FE60E2" w:rsidP="00FE60E2">
      <w:pPr>
        <w:jc w:val="both"/>
      </w:pPr>
    </w:p>
    <w:p w:rsidR="00FE60E2" w:rsidRDefault="00FE60E2" w:rsidP="00FE60E2">
      <w:pPr>
        <w:numPr>
          <w:ilvl w:val="0"/>
          <w:numId w:val="21"/>
        </w:numPr>
        <w:jc w:val="both"/>
      </w:pPr>
      <w:r>
        <w:lastRenderedPageBreak/>
        <w:t>Providing general support and guidance to Social Workers and other staff, including coaching and mentoring;</w:t>
      </w:r>
    </w:p>
    <w:p w:rsidR="00FE60E2" w:rsidRDefault="00FE60E2" w:rsidP="00FE60E2">
      <w:pPr>
        <w:jc w:val="both"/>
      </w:pPr>
    </w:p>
    <w:p w:rsidR="00FE60E2" w:rsidRDefault="00FE60E2" w:rsidP="00FE60E2">
      <w:pPr>
        <w:numPr>
          <w:ilvl w:val="0"/>
          <w:numId w:val="22"/>
        </w:numPr>
        <w:jc w:val="both"/>
      </w:pPr>
      <w:r>
        <w:t>Undertaking casework supervision with Social Workers and other support staff;</w:t>
      </w:r>
    </w:p>
    <w:p w:rsidR="00FE60E2" w:rsidRDefault="00FE60E2" w:rsidP="00FE60E2">
      <w:pPr>
        <w:jc w:val="both"/>
      </w:pPr>
    </w:p>
    <w:p w:rsidR="00FE60E2" w:rsidRDefault="00FE60E2" w:rsidP="00FE60E2">
      <w:pPr>
        <w:numPr>
          <w:ilvl w:val="0"/>
          <w:numId w:val="23"/>
        </w:numPr>
        <w:jc w:val="both"/>
      </w:pPr>
      <w:r>
        <w:t>Joint or co-working with less experienced staff including supporting at meetings and court proceedings dealing with complex issues;</w:t>
      </w:r>
    </w:p>
    <w:p w:rsidR="00FE60E2" w:rsidRDefault="00FE60E2" w:rsidP="00FE60E2">
      <w:pPr>
        <w:jc w:val="both"/>
      </w:pPr>
    </w:p>
    <w:p w:rsidR="00FE60E2" w:rsidRDefault="00FE60E2" w:rsidP="00FE60E2">
      <w:pPr>
        <w:numPr>
          <w:ilvl w:val="0"/>
          <w:numId w:val="24"/>
        </w:numPr>
        <w:jc w:val="both"/>
      </w:pPr>
      <w:r>
        <w:t xml:space="preserve">Acting as a Practice Teacher/Assessor, PQ Award Mentor or other formal role to support </w:t>
      </w:r>
      <w:r w:rsidR="009E1084">
        <w:t xml:space="preserve">and co-ordinate </w:t>
      </w:r>
      <w:r>
        <w:t>the provision of learning opportunities;</w:t>
      </w:r>
    </w:p>
    <w:p w:rsidR="00FE60E2" w:rsidRDefault="00FE60E2" w:rsidP="00FE60E2">
      <w:pPr>
        <w:jc w:val="both"/>
      </w:pPr>
    </w:p>
    <w:p w:rsidR="00FE60E2" w:rsidRDefault="00FE60E2" w:rsidP="00FE60E2">
      <w:pPr>
        <w:numPr>
          <w:ilvl w:val="0"/>
          <w:numId w:val="25"/>
        </w:numPr>
        <w:jc w:val="both"/>
      </w:pPr>
      <w:r>
        <w:t>Being involved in research and promoting evidence informed practice;</w:t>
      </w:r>
    </w:p>
    <w:p w:rsidR="00FE60E2" w:rsidRDefault="00FE60E2" w:rsidP="00FE60E2">
      <w:pPr>
        <w:jc w:val="both"/>
      </w:pPr>
    </w:p>
    <w:p w:rsidR="00FE60E2" w:rsidRDefault="00FE60E2" w:rsidP="00FE60E2">
      <w:pPr>
        <w:numPr>
          <w:ilvl w:val="0"/>
          <w:numId w:val="25"/>
        </w:numPr>
        <w:jc w:val="both"/>
      </w:pPr>
      <w:r>
        <w:t xml:space="preserve">Having a designated champion role for particular areas of practice, e.g. domestic violence, Continuing Health Care, Carers issues, </w:t>
      </w:r>
      <w:r w:rsidR="00F4036C">
        <w:t>Anti-Social</w:t>
      </w:r>
      <w:r>
        <w:t xml:space="preserve"> Behaviour Disorders or sexual exploitation;</w:t>
      </w:r>
    </w:p>
    <w:p w:rsidR="00FE60E2" w:rsidRDefault="00FE60E2" w:rsidP="00FE60E2">
      <w:pPr>
        <w:pStyle w:val="BodyTextIndent3"/>
        <w:jc w:val="both"/>
        <w:rPr>
          <w:rFonts w:cs="Arial"/>
          <w:sz w:val="24"/>
        </w:rPr>
      </w:pPr>
    </w:p>
    <w:p w:rsidR="00FE60E2" w:rsidRDefault="00FE60E2" w:rsidP="00FE60E2">
      <w:pPr>
        <w:pStyle w:val="BodyTextIndent3"/>
        <w:jc w:val="both"/>
        <w:rPr>
          <w:rFonts w:cs="Arial"/>
          <w:sz w:val="24"/>
        </w:rPr>
      </w:pPr>
      <w:r>
        <w:rPr>
          <w:rFonts w:cs="Arial"/>
          <w:sz w:val="24"/>
        </w:rPr>
        <w:t xml:space="preserve">Local needs, structures and skill mix arrangements should not compromise the ability of senior practitioners to fulfil their roles. Their duties and responsibilities must centre on </w:t>
      </w:r>
      <w:r w:rsidR="00360058">
        <w:rPr>
          <w:rFonts w:cs="Arial"/>
          <w:sz w:val="24"/>
        </w:rPr>
        <w:t xml:space="preserve">their Social Work </w:t>
      </w:r>
      <w:r>
        <w:rPr>
          <w:rFonts w:cs="Arial"/>
          <w:sz w:val="24"/>
        </w:rPr>
        <w:t xml:space="preserve">practice, coaching and mentoring. However, </w:t>
      </w:r>
      <w:r>
        <w:rPr>
          <w:rFonts w:cs="Arial"/>
          <w:b/>
          <w:bCs/>
          <w:sz w:val="24"/>
        </w:rPr>
        <w:t xml:space="preserve">it is understood that senior social work practitioners may be required to fulfil </w:t>
      </w:r>
      <w:r w:rsidR="00E6455C">
        <w:rPr>
          <w:rFonts w:cs="Arial"/>
          <w:b/>
          <w:bCs/>
          <w:sz w:val="24"/>
        </w:rPr>
        <w:t>other</w:t>
      </w:r>
      <w:r>
        <w:rPr>
          <w:rFonts w:cs="Arial"/>
          <w:b/>
          <w:bCs/>
          <w:sz w:val="24"/>
        </w:rPr>
        <w:t xml:space="preserve"> functions on a short term, needs led basis or as part of a career development opportunity which enables them to gain experience of the management role. </w:t>
      </w:r>
      <w:r>
        <w:rPr>
          <w:rFonts w:cs="Arial"/>
          <w:sz w:val="24"/>
        </w:rPr>
        <w:t>Examples of these additional duties are provided below:</w:t>
      </w:r>
    </w:p>
    <w:p w:rsidR="00FE60E2" w:rsidRDefault="00FE60E2" w:rsidP="00FE60E2">
      <w:pPr>
        <w:pStyle w:val="BodyTextIndent3"/>
        <w:jc w:val="both"/>
        <w:rPr>
          <w:rFonts w:cs="Arial"/>
          <w:sz w:val="24"/>
        </w:rPr>
      </w:pPr>
    </w:p>
    <w:p w:rsidR="00FE60E2" w:rsidRDefault="00FE60E2" w:rsidP="00FE60E2">
      <w:pPr>
        <w:pStyle w:val="BodyText"/>
        <w:rPr>
          <w:rFonts w:cs="Arial"/>
        </w:rPr>
      </w:pPr>
      <w:r>
        <w:rPr>
          <w:rFonts w:cs="Arial"/>
          <w:b/>
          <w:bCs w:val="0"/>
        </w:rPr>
        <w:t>Other additional duties include</w:t>
      </w:r>
      <w:r>
        <w:rPr>
          <w:rFonts w:cs="Arial"/>
        </w:rPr>
        <w:t>:</w:t>
      </w:r>
    </w:p>
    <w:p w:rsidR="00FE60E2" w:rsidRDefault="00FE60E2" w:rsidP="00FE60E2">
      <w:pPr>
        <w:pStyle w:val="BodyText"/>
        <w:rPr>
          <w:rFonts w:cs="Arial"/>
          <w:b/>
        </w:rPr>
      </w:pPr>
    </w:p>
    <w:p w:rsidR="00FE60E2" w:rsidRDefault="00FE60E2" w:rsidP="00FE60E2">
      <w:pPr>
        <w:numPr>
          <w:ilvl w:val="0"/>
          <w:numId w:val="26"/>
        </w:numPr>
        <w:jc w:val="both"/>
        <w:rPr>
          <w:b/>
        </w:rPr>
      </w:pPr>
      <w:r>
        <w:t>Undertaking line management responsibilities for one or more members of staff</w:t>
      </w:r>
    </w:p>
    <w:p w:rsidR="00FE60E2" w:rsidRDefault="00FE60E2" w:rsidP="00FE60E2">
      <w:pPr>
        <w:jc w:val="both"/>
      </w:pPr>
    </w:p>
    <w:p w:rsidR="00FE60E2" w:rsidRDefault="00FE60E2" w:rsidP="00FE60E2">
      <w:pPr>
        <w:numPr>
          <w:ilvl w:val="0"/>
          <w:numId w:val="28"/>
        </w:numPr>
        <w:jc w:val="both"/>
      </w:pPr>
      <w:r>
        <w:t>Allocating cases</w:t>
      </w:r>
    </w:p>
    <w:p w:rsidR="00FE60E2" w:rsidRDefault="00FE60E2" w:rsidP="00FE60E2">
      <w:pPr>
        <w:jc w:val="both"/>
      </w:pPr>
    </w:p>
    <w:p w:rsidR="00FE60E2" w:rsidRDefault="00FE60E2" w:rsidP="00FE60E2">
      <w:pPr>
        <w:numPr>
          <w:ilvl w:val="0"/>
          <w:numId w:val="29"/>
        </w:numPr>
        <w:jc w:val="both"/>
      </w:pPr>
      <w:r>
        <w:t>Identifying staff training and development</w:t>
      </w:r>
    </w:p>
    <w:p w:rsidR="00FE60E2" w:rsidRDefault="00FE60E2" w:rsidP="00FE60E2">
      <w:pPr>
        <w:jc w:val="both"/>
      </w:pPr>
    </w:p>
    <w:p w:rsidR="00FE60E2" w:rsidRDefault="00FE60E2" w:rsidP="00FE60E2">
      <w:pPr>
        <w:numPr>
          <w:ilvl w:val="0"/>
          <w:numId w:val="30"/>
        </w:numPr>
        <w:jc w:val="both"/>
      </w:pPr>
      <w:r>
        <w:t>Undertaking staff training and development</w:t>
      </w:r>
    </w:p>
    <w:p w:rsidR="00FE60E2" w:rsidRDefault="00FE60E2" w:rsidP="00FE60E2">
      <w:pPr>
        <w:jc w:val="both"/>
      </w:pPr>
    </w:p>
    <w:p w:rsidR="00FE60E2" w:rsidRDefault="00FE60E2" w:rsidP="00FE60E2">
      <w:pPr>
        <w:numPr>
          <w:ilvl w:val="0"/>
          <w:numId w:val="31"/>
        </w:numPr>
        <w:jc w:val="both"/>
      </w:pPr>
      <w:r>
        <w:t>Leading or assisting in practice development and special projects</w:t>
      </w:r>
    </w:p>
    <w:p w:rsidR="00FE60E2" w:rsidRDefault="00FE60E2" w:rsidP="00FE60E2">
      <w:pPr>
        <w:jc w:val="both"/>
      </w:pPr>
    </w:p>
    <w:p w:rsidR="00FE60E2" w:rsidRDefault="00FE60E2" w:rsidP="00FE60E2">
      <w:pPr>
        <w:numPr>
          <w:ilvl w:val="0"/>
          <w:numId w:val="32"/>
        </w:numPr>
        <w:jc w:val="both"/>
      </w:pPr>
      <w:r>
        <w:t>Handling complaints</w:t>
      </w:r>
    </w:p>
    <w:p w:rsidR="00FE60E2" w:rsidRDefault="00FE60E2" w:rsidP="00FE60E2">
      <w:pPr>
        <w:jc w:val="both"/>
      </w:pPr>
    </w:p>
    <w:p w:rsidR="00FE60E2" w:rsidRDefault="00FE60E2" w:rsidP="00FE60E2">
      <w:pPr>
        <w:numPr>
          <w:ilvl w:val="0"/>
          <w:numId w:val="33"/>
        </w:numPr>
        <w:jc w:val="both"/>
      </w:pPr>
      <w:r>
        <w:t>Contributing to the development of policies and procedures</w:t>
      </w:r>
    </w:p>
    <w:p w:rsidR="00FE60E2" w:rsidRDefault="00FE60E2" w:rsidP="00FE60E2">
      <w:pPr>
        <w:jc w:val="both"/>
      </w:pPr>
    </w:p>
    <w:p w:rsidR="00FE60E2" w:rsidRDefault="00E6455C" w:rsidP="00FE60E2">
      <w:pPr>
        <w:numPr>
          <w:ilvl w:val="0"/>
          <w:numId w:val="34"/>
        </w:numPr>
        <w:jc w:val="both"/>
      </w:pPr>
      <w:r>
        <w:t>Supporting performance management arrangements for t</w:t>
      </w:r>
      <w:r w:rsidR="00FE60E2">
        <w:t xml:space="preserve">eams </w:t>
      </w:r>
    </w:p>
    <w:p w:rsidR="00FE60E2" w:rsidRDefault="00FE60E2" w:rsidP="00FE60E2">
      <w:pPr>
        <w:jc w:val="both"/>
      </w:pPr>
    </w:p>
    <w:p w:rsidR="00FE60E2" w:rsidRDefault="00FE60E2" w:rsidP="00FE60E2">
      <w:pPr>
        <w:numPr>
          <w:ilvl w:val="0"/>
          <w:numId w:val="35"/>
        </w:numPr>
        <w:jc w:val="both"/>
      </w:pPr>
      <w:r>
        <w:t>Ensuring a high standard of data collection and record keeping</w:t>
      </w:r>
    </w:p>
    <w:p w:rsidR="00FE60E2" w:rsidRDefault="00FE60E2" w:rsidP="00FE60E2">
      <w:pPr>
        <w:jc w:val="both"/>
      </w:pPr>
    </w:p>
    <w:p w:rsidR="00FE60E2" w:rsidRDefault="00FE60E2" w:rsidP="00FE60E2">
      <w:pPr>
        <w:numPr>
          <w:ilvl w:val="0"/>
          <w:numId w:val="36"/>
        </w:numPr>
        <w:jc w:val="both"/>
      </w:pPr>
      <w:r>
        <w:t>Ensuring statutory duties and Council policies and procedures are implemented</w:t>
      </w:r>
    </w:p>
    <w:p w:rsidR="00360058" w:rsidRDefault="00360058" w:rsidP="008A2B62">
      <w:pPr>
        <w:jc w:val="both"/>
        <w:rPr>
          <w:b/>
          <w:sz w:val="22"/>
          <w:u w:val="single"/>
        </w:rPr>
      </w:pPr>
    </w:p>
    <w:p w:rsidR="00F7437E" w:rsidRDefault="00F7437E" w:rsidP="00360058">
      <w:pPr>
        <w:rPr>
          <w:b/>
          <w:sz w:val="22"/>
          <w:u w:val="single"/>
        </w:rPr>
      </w:pPr>
    </w:p>
    <w:p w:rsidR="000E28B1" w:rsidRPr="00FE60E2" w:rsidRDefault="00FE60E2" w:rsidP="00360058">
      <w:pPr>
        <w:rPr>
          <w:b/>
          <w:sz w:val="22"/>
          <w:u w:val="single"/>
        </w:rPr>
      </w:pPr>
      <w:r w:rsidRPr="00FE60E2">
        <w:rPr>
          <w:b/>
          <w:sz w:val="22"/>
          <w:u w:val="single"/>
        </w:rPr>
        <w:t>APPENDIX 1</w:t>
      </w:r>
    </w:p>
    <w:p w:rsidR="00FE60E2" w:rsidRDefault="00FE60E2" w:rsidP="008A2B62">
      <w:pPr>
        <w:jc w:val="both"/>
        <w:rPr>
          <w:sz w:val="22"/>
        </w:rPr>
      </w:pPr>
    </w:p>
    <w:p w:rsidR="000E28B1" w:rsidRPr="000E28B1" w:rsidRDefault="000E28B1" w:rsidP="008A2B62">
      <w:pPr>
        <w:pStyle w:val="Heading1"/>
        <w:jc w:val="both"/>
        <w:rPr>
          <w:rFonts w:cs="Arial"/>
          <w:u w:val="none"/>
        </w:rPr>
      </w:pPr>
      <w:r>
        <w:rPr>
          <w:caps w:val="0"/>
          <w:u w:val="none"/>
        </w:rPr>
        <w:t>OVERALL</w:t>
      </w:r>
      <w:r w:rsidR="00EA42B0" w:rsidRPr="000E28B1">
        <w:rPr>
          <w:caps w:val="0"/>
          <w:u w:val="none"/>
        </w:rPr>
        <w:t xml:space="preserve"> </w:t>
      </w:r>
      <w:r w:rsidRPr="000E28B1">
        <w:rPr>
          <w:rFonts w:cs="Arial"/>
          <w:u w:val="none"/>
        </w:rPr>
        <w:t>RESPONSIBILITIES GENERIC TO ALL RHONDDA CYNON TAF SOCIAL WORK POSTS</w:t>
      </w:r>
    </w:p>
    <w:p w:rsidR="000E28B1" w:rsidRDefault="000E28B1" w:rsidP="008A2B62">
      <w:pPr>
        <w:jc w:val="both"/>
        <w:rPr>
          <w:lang w:val="en-US"/>
        </w:rPr>
      </w:pPr>
    </w:p>
    <w:p w:rsidR="000E28B1" w:rsidRDefault="00993CAA" w:rsidP="008A2B62">
      <w:pPr>
        <w:numPr>
          <w:ilvl w:val="0"/>
          <w:numId w:val="14"/>
        </w:numPr>
        <w:jc w:val="both"/>
        <w:rPr>
          <w:snapToGrid w:val="0"/>
        </w:rPr>
      </w:pPr>
      <w:r>
        <w:rPr>
          <w:snapToGrid w:val="0"/>
        </w:rPr>
        <w:t>Undertaking assessments with individuals and their carers, identifying outcomes and where required developing care and support plans, which are monitored and reviewed</w:t>
      </w:r>
      <w:r w:rsidR="000E28B1">
        <w:rPr>
          <w:snapToGrid w:val="0"/>
        </w:rPr>
        <w:t>;</w:t>
      </w:r>
    </w:p>
    <w:p w:rsidR="000E28B1" w:rsidRDefault="000E28B1" w:rsidP="008A2B62">
      <w:pPr>
        <w:ind w:left="60"/>
        <w:jc w:val="both"/>
        <w:rPr>
          <w:snapToGrid w:val="0"/>
        </w:rPr>
      </w:pPr>
    </w:p>
    <w:p w:rsidR="000E28B1" w:rsidRDefault="000E28B1" w:rsidP="008A2B62">
      <w:pPr>
        <w:numPr>
          <w:ilvl w:val="0"/>
          <w:numId w:val="14"/>
        </w:numPr>
        <w:jc w:val="both"/>
        <w:rPr>
          <w:snapToGrid w:val="0"/>
        </w:rPr>
      </w:pPr>
      <w:r>
        <w:rPr>
          <w:snapToGrid w:val="0"/>
        </w:rPr>
        <w:t>risks to individuals and others are assessed and balanced in a way that promotes empowerment, independence and choice for service users and their carers;</w:t>
      </w:r>
    </w:p>
    <w:p w:rsidR="000E28B1" w:rsidRDefault="000E28B1" w:rsidP="008A2B62">
      <w:pPr>
        <w:jc w:val="both"/>
        <w:rPr>
          <w:snapToGrid w:val="0"/>
        </w:rPr>
      </w:pPr>
    </w:p>
    <w:p w:rsidR="000E28B1" w:rsidRDefault="000E28B1" w:rsidP="008A2B62">
      <w:pPr>
        <w:numPr>
          <w:ilvl w:val="0"/>
          <w:numId w:val="14"/>
        </w:numPr>
        <w:jc w:val="both"/>
        <w:rPr>
          <w:snapToGrid w:val="0"/>
        </w:rPr>
      </w:pPr>
      <w:r>
        <w:rPr>
          <w:snapToGrid w:val="0"/>
        </w:rPr>
        <w:t xml:space="preserve">decisions about allocating scarce resources are made, the </w:t>
      </w:r>
      <w:r w:rsidR="008A2B62">
        <w:rPr>
          <w:snapToGrid w:val="0"/>
        </w:rPr>
        <w:t>Council</w:t>
      </w:r>
      <w:r>
        <w:rPr>
          <w:snapToGrid w:val="0"/>
        </w:rPr>
        <w:t xml:space="preserve"> manages its services within the financial resources which have been secured to deliver social care services and all staff need to have due regard to this;</w:t>
      </w:r>
    </w:p>
    <w:p w:rsidR="000E28B1" w:rsidRDefault="000E28B1" w:rsidP="008A2B62">
      <w:pPr>
        <w:jc w:val="both"/>
        <w:rPr>
          <w:snapToGrid w:val="0"/>
        </w:rPr>
      </w:pPr>
    </w:p>
    <w:p w:rsidR="000E28B1" w:rsidRDefault="000E28B1" w:rsidP="008A2B62">
      <w:pPr>
        <w:numPr>
          <w:ilvl w:val="0"/>
          <w:numId w:val="14"/>
        </w:numPr>
        <w:jc w:val="both"/>
        <w:rPr>
          <w:snapToGrid w:val="0"/>
        </w:rPr>
      </w:pPr>
      <w:r>
        <w:rPr>
          <w:snapToGrid w:val="0"/>
        </w:rPr>
        <w:t>social inclusion of isolated and vulnerable people is promoted;</w:t>
      </w:r>
    </w:p>
    <w:p w:rsidR="000E28B1" w:rsidRDefault="000E28B1" w:rsidP="008A2B62">
      <w:pPr>
        <w:jc w:val="both"/>
        <w:rPr>
          <w:snapToGrid w:val="0"/>
        </w:rPr>
      </w:pPr>
    </w:p>
    <w:p w:rsidR="000E28B1" w:rsidRDefault="000E28B1" w:rsidP="008A2B62">
      <w:pPr>
        <w:numPr>
          <w:ilvl w:val="0"/>
          <w:numId w:val="14"/>
        </w:numPr>
        <w:jc w:val="both"/>
        <w:rPr>
          <w:snapToGrid w:val="0"/>
        </w:rPr>
      </w:pPr>
      <w:r>
        <w:rPr>
          <w:snapToGrid w:val="0"/>
        </w:rPr>
        <w:t>collaboration with other agencies is strengthened;</w:t>
      </w:r>
    </w:p>
    <w:p w:rsidR="000E28B1" w:rsidRDefault="000E28B1" w:rsidP="008A2B62">
      <w:pPr>
        <w:jc w:val="both"/>
        <w:rPr>
          <w:snapToGrid w:val="0"/>
        </w:rPr>
      </w:pPr>
    </w:p>
    <w:p w:rsidR="000E28B1" w:rsidRDefault="000E28B1" w:rsidP="008A2B62">
      <w:pPr>
        <w:numPr>
          <w:ilvl w:val="0"/>
          <w:numId w:val="14"/>
        </w:numPr>
        <w:jc w:val="both"/>
        <w:rPr>
          <w:snapToGrid w:val="0"/>
        </w:rPr>
      </w:pPr>
      <w:r>
        <w:rPr>
          <w:snapToGrid w:val="0"/>
        </w:rPr>
        <w:t xml:space="preserve">the </w:t>
      </w:r>
      <w:r w:rsidR="008A2B62">
        <w:rPr>
          <w:snapToGrid w:val="0"/>
        </w:rPr>
        <w:t>Council</w:t>
      </w:r>
      <w:r>
        <w:rPr>
          <w:snapToGrid w:val="0"/>
        </w:rPr>
        <w:t xml:space="preserve"> accounts for its actions through effective, accurate recording of decisions</w:t>
      </w:r>
      <w:r w:rsidR="008A2B62">
        <w:rPr>
          <w:snapToGrid w:val="0"/>
        </w:rPr>
        <w:t>.</w:t>
      </w:r>
    </w:p>
    <w:p w:rsidR="004A4864" w:rsidRDefault="004A4864" w:rsidP="004A4864">
      <w:pPr>
        <w:pStyle w:val="ListParagraph"/>
        <w:rPr>
          <w:snapToGrid w:val="0"/>
        </w:rPr>
      </w:pPr>
    </w:p>
    <w:p w:rsidR="004A4864" w:rsidRDefault="004A4864" w:rsidP="004A4864">
      <w:pPr>
        <w:numPr>
          <w:ilvl w:val="0"/>
          <w:numId w:val="14"/>
        </w:numPr>
        <w:jc w:val="both"/>
      </w:pPr>
      <w:r>
        <w:t>ensuring that electronically held records, including case recordings, assessments, care and support plans and reviews are completed and/or updated in accordance with departmental policy and procedures;</w:t>
      </w:r>
    </w:p>
    <w:p w:rsidR="004A4864" w:rsidRDefault="004A4864" w:rsidP="004A4864">
      <w:pPr>
        <w:ind w:left="360"/>
        <w:jc w:val="both"/>
        <w:rPr>
          <w:snapToGrid w:val="0"/>
        </w:rPr>
      </w:pPr>
    </w:p>
    <w:p w:rsidR="000E28B1" w:rsidRPr="000E28B1" w:rsidRDefault="000E28B1" w:rsidP="008A2B62">
      <w:pPr>
        <w:pStyle w:val="Heading2"/>
        <w:jc w:val="both"/>
        <w:rPr>
          <w:rFonts w:ascii="Arial" w:hAnsi="Arial" w:cs="Arial"/>
          <w:sz w:val="24"/>
        </w:rPr>
      </w:pPr>
      <w:r w:rsidRPr="000E28B1">
        <w:rPr>
          <w:rFonts w:ascii="Arial" w:hAnsi="Arial" w:cs="Arial"/>
          <w:sz w:val="24"/>
        </w:rPr>
        <w:t>SPECIFIC RESPONSIBILITIES</w:t>
      </w:r>
    </w:p>
    <w:p w:rsidR="000E28B1" w:rsidRPr="000E28B1" w:rsidRDefault="000E28B1" w:rsidP="008A2B62">
      <w:pPr>
        <w:jc w:val="both"/>
        <w:rPr>
          <w:rFonts w:cs="Arial"/>
        </w:rPr>
      </w:pPr>
    </w:p>
    <w:p w:rsidR="000E28B1" w:rsidRPr="000E28B1" w:rsidRDefault="000E28B1" w:rsidP="008A2B62">
      <w:pPr>
        <w:pStyle w:val="Heading6"/>
        <w:rPr>
          <w:rFonts w:cs="Arial"/>
          <w:sz w:val="24"/>
          <w:szCs w:val="24"/>
        </w:rPr>
      </w:pPr>
      <w:r w:rsidRPr="000E28B1">
        <w:rPr>
          <w:rFonts w:cs="Arial"/>
          <w:sz w:val="24"/>
          <w:szCs w:val="24"/>
        </w:rPr>
        <w:t>Accessing Personal Social Services</w:t>
      </w:r>
    </w:p>
    <w:p w:rsidR="000E28B1" w:rsidRPr="000E28B1" w:rsidRDefault="000E28B1" w:rsidP="008A2B62">
      <w:pPr>
        <w:jc w:val="both"/>
        <w:rPr>
          <w:rFonts w:cs="Arial"/>
        </w:rPr>
      </w:pPr>
    </w:p>
    <w:p w:rsidR="000E28B1" w:rsidRDefault="000E28B1" w:rsidP="008A2B62">
      <w:pPr>
        <w:numPr>
          <w:ilvl w:val="0"/>
          <w:numId w:val="7"/>
        </w:numPr>
        <w:jc w:val="both"/>
      </w:pPr>
      <w:r w:rsidRPr="000E28B1">
        <w:rPr>
          <w:rFonts w:cs="Arial"/>
        </w:rPr>
        <w:t>Engaging in a structured conversation with those making initial enquiry of the</w:t>
      </w:r>
      <w:r>
        <w:t xml:space="preserve"> service and evaluating any information given;</w:t>
      </w:r>
    </w:p>
    <w:p w:rsidR="000E28B1" w:rsidRDefault="000E28B1" w:rsidP="008A2B62">
      <w:pPr>
        <w:jc w:val="both"/>
      </w:pPr>
    </w:p>
    <w:p w:rsidR="000E28B1" w:rsidRDefault="000E28B1" w:rsidP="008A2B62">
      <w:pPr>
        <w:numPr>
          <w:ilvl w:val="0"/>
          <w:numId w:val="7"/>
        </w:numPr>
        <w:jc w:val="both"/>
      </w:pPr>
      <w:r>
        <w:t>Giving information, advice/and or sign- posting to other services;</w:t>
      </w:r>
    </w:p>
    <w:p w:rsidR="000E28B1" w:rsidRDefault="000E28B1" w:rsidP="008A2B62">
      <w:pPr>
        <w:jc w:val="both"/>
      </w:pPr>
    </w:p>
    <w:p w:rsidR="000E28B1" w:rsidRDefault="000E28B1" w:rsidP="008A2B62">
      <w:pPr>
        <w:numPr>
          <w:ilvl w:val="0"/>
          <w:numId w:val="7"/>
        </w:numPr>
        <w:jc w:val="both"/>
      </w:pPr>
      <w:r>
        <w:t xml:space="preserve">Apply </w:t>
      </w:r>
      <w:r w:rsidR="008A2B62">
        <w:t>eligibility criteria/thresholds</w:t>
      </w:r>
      <w:r>
        <w:t xml:space="preserve"> to make a judgement on whether a referral is appropriate;</w:t>
      </w:r>
    </w:p>
    <w:p w:rsidR="000E28B1" w:rsidRDefault="000E28B1" w:rsidP="008A2B62">
      <w:pPr>
        <w:jc w:val="both"/>
      </w:pPr>
    </w:p>
    <w:p w:rsidR="000E28B1" w:rsidRDefault="000E28B1" w:rsidP="008A2B62">
      <w:pPr>
        <w:numPr>
          <w:ilvl w:val="0"/>
          <w:numId w:val="7"/>
        </w:numPr>
        <w:jc w:val="both"/>
      </w:pPr>
      <w:r>
        <w:t>Assessing urgency of response required to a referral;</w:t>
      </w:r>
    </w:p>
    <w:p w:rsidR="000E28B1" w:rsidRDefault="000E28B1" w:rsidP="008A2B62">
      <w:pPr>
        <w:jc w:val="both"/>
      </w:pPr>
    </w:p>
    <w:p w:rsidR="000E28B1" w:rsidRDefault="000E28B1" w:rsidP="008A2B62">
      <w:pPr>
        <w:numPr>
          <w:ilvl w:val="0"/>
          <w:numId w:val="7"/>
        </w:numPr>
        <w:jc w:val="both"/>
      </w:pPr>
      <w:r>
        <w:t>Assessing initial level of priority of a referral;</w:t>
      </w:r>
    </w:p>
    <w:p w:rsidR="000E28B1" w:rsidRDefault="000E28B1" w:rsidP="008A2B62">
      <w:pPr>
        <w:jc w:val="both"/>
      </w:pPr>
    </w:p>
    <w:p w:rsidR="000E28B1" w:rsidRDefault="000E28B1" w:rsidP="008A2B62">
      <w:pPr>
        <w:numPr>
          <w:ilvl w:val="0"/>
          <w:numId w:val="7"/>
        </w:numPr>
        <w:jc w:val="both"/>
      </w:pPr>
      <w:r>
        <w:t>Making initial enquiries, e.g. other agencies, contacts;</w:t>
      </w:r>
    </w:p>
    <w:p w:rsidR="000E28B1" w:rsidRDefault="000E28B1" w:rsidP="008A2B62">
      <w:pPr>
        <w:jc w:val="both"/>
      </w:pPr>
    </w:p>
    <w:p w:rsidR="000E28B1" w:rsidRDefault="000E28B1" w:rsidP="008A2B62">
      <w:pPr>
        <w:numPr>
          <w:ilvl w:val="0"/>
          <w:numId w:val="7"/>
        </w:numPr>
        <w:jc w:val="both"/>
      </w:pPr>
      <w:r>
        <w:lastRenderedPageBreak/>
        <w:t>Accurately and fully recording referral information in accordance with departmental procedures;</w:t>
      </w:r>
    </w:p>
    <w:p w:rsidR="000E28B1" w:rsidRDefault="000E28B1" w:rsidP="008A2B62">
      <w:pPr>
        <w:jc w:val="both"/>
      </w:pPr>
    </w:p>
    <w:p w:rsidR="000E28B1" w:rsidRDefault="000E28B1" w:rsidP="008A2B62">
      <w:pPr>
        <w:numPr>
          <w:ilvl w:val="0"/>
          <w:numId w:val="7"/>
        </w:numPr>
        <w:jc w:val="both"/>
      </w:pPr>
      <w:r>
        <w:t>Ensuring the timely transfer of referral information in accordance with departmental procedures and time scales ;</w:t>
      </w:r>
    </w:p>
    <w:p w:rsidR="000E28B1" w:rsidRDefault="000E28B1" w:rsidP="008A2B62">
      <w:pPr>
        <w:jc w:val="both"/>
      </w:pPr>
    </w:p>
    <w:p w:rsidR="000E28B1" w:rsidRDefault="000E28B1" w:rsidP="008A2B62">
      <w:pPr>
        <w:numPr>
          <w:ilvl w:val="0"/>
          <w:numId w:val="7"/>
        </w:numPr>
        <w:jc w:val="both"/>
      </w:pPr>
      <w:r>
        <w:t>Safeguarding the welfare of a vulnerable person at immediate risk of harm.</w:t>
      </w:r>
    </w:p>
    <w:p w:rsidR="000E28B1" w:rsidRPr="000E28B1" w:rsidRDefault="000E28B1" w:rsidP="008A2B62">
      <w:pPr>
        <w:jc w:val="both"/>
        <w:rPr>
          <w:rFonts w:cs="Arial"/>
        </w:rPr>
      </w:pPr>
    </w:p>
    <w:p w:rsidR="000E28B1" w:rsidRPr="000E28B1" w:rsidRDefault="000E28B1" w:rsidP="008A2B62">
      <w:pPr>
        <w:pStyle w:val="Heading7"/>
        <w:jc w:val="both"/>
        <w:rPr>
          <w:rFonts w:ascii="Arial" w:hAnsi="Arial" w:cs="Arial"/>
          <w:b/>
        </w:rPr>
      </w:pPr>
      <w:r w:rsidRPr="000E28B1">
        <w:rPr>
          <w:rFonts w:ascii="Arial" w:hAnsi="Arial" w:cs="Arial"/>
          <w:b/>
        </w:rPr>
        <w:t>Assessment of Need</w:t>
      </w:r>
    </w:p>
    <w:p w:rsidR="000E28B1" w:rsidRPr="000E28B1" w:rsidRDefault="000E28B1" w:rsidP="008A2B62">
      <w:pPr>
        <w:jc w:val="both"/>
        <w:rPr>
          <w:rFonts w:cs="Arial"/>
        </w:rPr>
      </w:pPr>
    </w:p>
    <w:p w:rsidR="000E28B1" w:rsidRDefault="000E28B1" w:rsidP="008A2B62">
      <w:pPr>
        <w:numPr>
          <w:ilvl w:val="0"/>
          <w:numId w:val="8"/>
        </w:numPr>
        <w:jc w:val="both"/>
      </w:pPr>
      <w:r w:rsidRPr="000E28B1">
        <w:rPr>
          <w:rFonts w:cs="Arial"/>
        </w:rPr>
        <w:t>Evaluating</w:t>
      </w:r>
      <w:r>
        <w:t xml:space="preserve"> the nature of possible needs based on referral information and any previous records;</w:t>
      </w:r>
    </w:p>
    <w:p w:rsidR="000E28B1" w:rsidRDefault="000E28B1" w:rsidP="008A2B62">
      <w:pPr>
        <w:jc w:val="both"/>
      </w:pPr>
    </w:p>
    <w:p w:rsidR="000E28B1" w:rsidRDefault="000E28B1" w:rsidP="008A2B62">
      <w:pPr>
        <w:numPr>
          <w:ilvl w:val="0"/>
          <w:numId w:val="8"/>
        </w:numPr>
        <w:jc w:val="both"/>
      </w:pPr>
      <w:r>
        <w:t>Making enquiries, e.g. inter-agency contact;</w:t>
      </w:r>
    </w:p>
    <w:p w:rsidR="000E28B1" w:rsidRDefault="000E28B1" w:rsidP="008A2B62">
      <w:pPr>
        <w:jc w:val="both"/>
      </w:pPr>
    </w:p>
    <w:p w:rsidR="000E28B1" w:rsidRDefault="000E28B1" w:rsidP="008A2B62">
      <w:pPr>
        <w:numPr>
          <w:ilvl w:val="0"/>
          <w:numId w:val="8"/>
        </w:numPr>
        <w:jc w:val="both"/>
      </w:pPr>
      <w:r>
        <w:t>Safeguarding the welfare of a vulnerable person at risk of harm;</w:t>
      </w:r>
    </w:p>
    <w:p w:rsidR="000E28B1" w:rsidRDefault="000E28B1" w:rsidP="008A2B62">
      <w:pPr>
        <w:jc w:val="both"/>
      </w:pPr>
    </w:p>
    <w:p w:rsidR="000E28B1" w:rsidRDefault="000E28B1" w:rsidP="008A2B62">
      <w:pPr>
        <w:numPr>
          <w:ilvl w:val="0"/>
          <w:numId w:val="8"/>
        </w:numPr>
        <w:jc w:val="both"/>
      </w:pPr>
      <w:r>
        <w:t>Making arrangements for an appointment and/or visit for assessment;</w:t>
      </w:r>
    </w:p>
    <w:p w:rsidR="000E28B1" w:rsidRDefault="000E28B1" w:rsidP="008A2B62">
      <w:pPr>
        <w:jc w:val="both"/>
      </w:pPr>
    </w:p>
    <w:p w:rsidR="000E28B1" w:rsidRDefault="000E28B1" w:rsidP="008A2B62">
      <w:pPr>
        <w:numPr>
          <w:ilvl w:val="0"/>
          <w:numId w:val="8"/>
        </w:numPr>
        <w:jc w:val="both"/>
      </w:pPr>
      <w:r>
        <w:t xml:space="preserve">Engaging in direct work with service user and carer/s to carry out </w:t>
      </w:r>
      <w:r w:rsidR="008A2B62">
        <w:t xml:space="preserve">a proportionate </w:t>
      </w:r>
      <w:r>
        <w:t>assessment;</w:t>
      </w:r>
    </w:p>
    <w:p w:rsidR="000E28B1" w:rsidRDefault="000E28B1" w:rsidP="008A2B62">
      <w:pPr>
        <w:jc w:val="both"/>
      </w:pPr>
    </w:p>
    <w:p w:rsidR="000E28B1" w:rsidRDefault="000E28B1" w:rsidP="008A2B62">
      <w:pPr>
        <w:numPr>
          <w:ilvl w:val="0"/>
          <w:numId w:val="8"/>
        </w:numPr>
        <w:jc w:val="both"/>
      </w:pPr>
      <w:r>
        <w:t xml:space="preserve">In working with service users and carers, social workers seek to enhance their problem solving capabilities in a way that support maximum independence and choice; </w:t>
      </w:r>
    </w:p>
    <w:p w:rsidR="000E28B1" w:rsidRDefault="000E28B1" w:rsidP="008A2B62">
      <w:pPr>
        <w:jc w:val="both"/>
      </w:pPr>
    </w:p>
    <w:p w:rsidR="000E28B1" w:rsidRDefault="006C52B6" w:rsidP="008A2B62">
      <w:pPr>
        <w:numPr>
          <w:ilvl w:val="0"/>
          <w:numId w:val="8"/>
        </w:numPr>
        <w:jc w:val="both"/>
      </w:pPr>
      <w:r>
        <w:t>Identifying</w:t>
      </w:r>
      <w:r w:rsidR="000E28B1">
        <w:t xml:space="preserve"> the range of needs with service users and carer/s</w:t>
      </w:r>
      <w:r>
        <w:t xml:space="preserve"> to develop a care support plan as appropriate</w:t>
      </w:r>
      <w:r w:rsidR="000E28B1">
        <w:t>;</w:t>
      </w:r>
    </w:p>
    <w:p w:rsidR="000E28B1" w:rsidRDefault="000E28B1" w:rsidP="008A2B62">
      <w:pPr>
        <w:jc w:val="both"/>
      </w:pPr>
    </w:p>
    <w:p w:rsidR="000E28B1" w:rsidRDefault="000E28B1" w:rsidP="008A2B62">
      <w:pPr>
        <w:numPr>
          <w:ilvl w:val="0"/>
          <w:numId w:val="8"/>
        </w:numPr>
        <w:jc w:val="both"/>
      </w:pPr>
      <w:r>
        <w:t>Considering with service user and carers, options to best meet agreed needs and assist in making informed decisions;</w:t>
      </w:r>
    </w:p>
    <w:p w:rsidR="000E28B1" w:rsidRDefault="000E28B1" w:rsidP="008A2B62">
      <w:pPr>
        <w:jc w:val="both"/>
      </w:pPr>
    </w:p>
    <w:p w:rsidR="000E28B1" w:rsidRDefault="000E28B1" w:rsidP="008A2B62">
      <w:pPr>
        <w:numPr>
          <w:ilvl w:val="0"/>
          <w:numId w:val="8"/>
        </w:numPr>
        <w:jc w:val="both"/>
      </w:pPr>
      <w:r>
        <w:t>Seeking to maximise the financial and material resources available to service users from all possible sources;</w:t>
      </w:r>
    </w:p>
    <w:p w:rsidR="000E28B1" w:rsidRDefault="000E28B1" w:rsidP="008A2B62">
      <w:pPr>
        <w:jc w:val="both"/>
      </w:pPr>
    </w:p>
    <w:p w:rsidR="000E28B1" w:rsidRDefault="000E28B1" w:rsidP="008A2B62">
      <w:pPr>
        <w:numPr>
          <w:ilvl w:val="0"/>
          <w:numId w:val="8"/>
        </w:numPr>
        <w:jc w:val="both"/>
      </w:pPr>
      <w:r>
        <w:t>Collating the findings of the assessment and completing assessment documentation in accordance with statutory guidance, legislation and departmental procedures and time-scales;</w:t>
      </w:r>
    </w:p>
    <w:p w:rsidR="000E28B1" w:rsidRDefault="000E28B1" w:rsidP="008A2B62">
      <w:pPr>
        <w:jc w:val="both"/>
      </w:pPr>
    </w:p>
    <w:p w:rsidR="000E28B1" w:rsidRDefault="000E28B1" w:rsidP="008A2B62">
      <w:pPr>
        <w:numPr>
          <w:ilvl w:val="0"/>
          <w:numId w:val="8"/>
        </w:numPr>
        <w:jc w:val="both"/>
      </w:pPr>
      <w:r>
        <w:t>Preparing court and other specialist reports in the required format;</w:t>
      </w:r>
    </w:p>
    <w:p w:rsidR="000E28B1" w:rsidRDefault="000E28B1" w:rsidP="008A2B62">
      <w:pPr>
        <w:jc w:val="both"/>
      </w:pPr>
    </w:p>
    <w:p w:rsidR="000E28B1" w:rsidRDefault="000E28B1" w:rsidP="008A2B62">
      <w:pPr>
        <w:numPr>
          <w:ilvl w:val="0"/>
          <w:numId w:val="8"/>
        </w:numPr>
        <w:jc w:val="both"/>
      </w:pPr>
      <w:r>
        <w:t>Ensuring that case file recording is completed in accordance with departmental policy and procedures and policy;</w:t>
      </w:r>
    </w:p>
    <w:p w:rsidR="000E28B1" w:rsidRDefault="000E28B1" w:rsidP="008A2B62">
      <w:pPr>
        <w:jc w:val="both"/>
      </w:pPr>
    </w:p>
    <w:p w:rsidR="000E28B1" w:rsidRDefault="000E28B1" w:rsidP="008A2B62">
      <w:pPr>
        <w:numPr>
          <w:ilvl w:val="0"/>
          <w:numId w:val="8"/>
        </w:numPr>
        <w:jc w:val="both"/>
      </w:pPr>
      <w:r>
        <w:t>Ensuring that electronically held records are completed and/or updated in accordance with departmental policy and procedures;</w:t>
      </w:r>
    </w:p>
    <w:p w:rsidR="000E28B1" w:rsidRDefault="000E28B1" w:rsidP="008A2B62">
      <w:pPr>
        <w:jc w:val="both"/>
      </w:pPr>
    </w:p>
    <w:p w:rsidR="000E28B1" w:rsidRDefault="000E28B1" w:rsidP="008A2B62">
      <w:pPr>
        <w:numPr>
          <w:ilvl w:val="0"/>
          <w:numId w:val="8"/>
        </w:numPr>
        <w:jc w:val="both"/>
      </w:pPr>
      <w:r>
        <w:t>Convening an/or attending inter-agency meetings/liaison, e.g. case conferences, strategy meetings.</w:t>
      </w:r>
    </w:p>
    <w:p w:rsidR="000E28B1" w:rsidRPr="000E28B1" w:rsidRDefault="000E28B1" w:rsidP="008A2B62">
      <w:pPr>
        <w:jc w:val="both"/>
      </w:pPr>
    </w:p>
    <w:p w:rsidR="000E28B1" w:rsidRPr="000E28B1" w:rsidRDefault="000E28B1" w:rsidP="008A2B62">
      <w:pPr>
        <w:pStyle w:val="Heading6"/>
        <w:rPr>
          <w:rFonts w:cs="Arial"/>
          <w:sz w:val="24"/>
          <w:szCs w:val="24"/>
        </w:rPr>
      </w:pPr>
      <w:r w:rsidRPr="000E28B1">
        <w:rPr>
          <w:rFonts w:cs="Arial"/>
          <w:sz w:val="24"/>
          <w:szCs w:val="24"/>
        </w:rPr>
        <w:t>Planning and Managing Care</w:t>
      </w:r>
    </w:p>
    <w:p w:rsidR="000E28B1" w:rsidRPr="000E28B1" w:rsidRDefault="000E28B1" w:rsidP="008A2B62">
      <w:pPr>
        <w:jc w:val="both"/>
      </w:pPr>
    </w:p>
    <w:p w:rsidR="000E28B1" w:rsidRDefault="000E28B1" w:rsidP="008A2B62">
      <w:pPr>
        <w:numPr>
          <w:ilvl w:val="0"/>
          <w:numId w:val="9"/>
        </w:numPr>
        <w:jc w:val="both"/>
      </w:pPr>
      <w:r>
        <w:t>Promote the empowerment of service user and carer/s through agreeing desired outcomes that promote independence;</w:t>
      </w:r>
    </w:p>
    <w:p w:rsidR="000E28B1" w:rsidRDefault="000E28B1" w:rsidP="008A2B62">
      <w:pPr>
        <w:jc w:val="both"/>
      </w:pPr>
    </w:p>
    <w:p w:rsidR="000E28B1" w:rsidRDefault="000E28B1" w:rsidP="008A2B62">
      <w:pPr>
        <w:numPr>
          <w:ilvl w:val="0"/>
          <w:numId w:val="9"/>
        </w:numPr>
        <w:jc w:val="both"/>
      </w:pPr>
      <w:r>
        <w:t>Agreeing a range of services to meet needs with service user and carer/s;</w:t>
      </w:r>
    </w:p>
    <w:p w:rsidR="000E28B1" w:rsidRDefault="000E28B1" w:rsidP="008A2B62">
      <w:pPr>
        <w:jc w:val="both"/>
      </w:pPr>
    </w:p>
    <w:p w:rsidR="000E28B1" w:rsidRDefault="000E28B1" w:rsidP="008A2B62">
      <w:pPr>
        <w:numPr>
          <w:ilvl w:val="0"/>
          <w:numId w:val="9"/>
        </w:numPr>
        <w:jc w:val="both"/>
      </w:pPr>
      <w:r>
        <w:t>Obtain</w:t>
      </w:r>
      <w:r w:rsidR="006C52B6">
        <w:t>ing appropriate management authorisation prior to the commencement of care and support plans</w:t>
      </w:r>
      <w:r>
        <w:t>;</w:t>
      </w:r>
    </w:p>
    <w:p w:rsidR="000E28B1" w:rsidRDefault="000E28B1" w:rsidP="008A2B62">
      <w:pPr>
        <w:jc w:val="both"/>
      </w:pPr>
    </w:p>
    <w:p w:rsidR="000E28B1" w:rsidRDefault="000E28B1" w:rsidP="008A2B62">
      <w:pPr>
        <w:numPr>
          <w:ilvl w:val="0"/>
          <w:numId w:val="9"/>
        </w:numPr>
        <w:jc w:val="both"/>
      </w:pPr>
      <w:r>
        <w:t>Negotiating, arranging and confirming resources with service providers to meet needs;</w:t>
      </w:r>
    </w:p>
    <w:p w:rsidR="000E28B1" w:rsidRDefault="000E28B1" w:rsidP="008A2B62">
      <w:pPr>
        <w:jc w:val="both"/>
      </w:pPr>
    </w:p>
    <w:p w:rsidR="000E28B1" w:rsidRDefault="000E28B1" w:rsidP="008A2B62">
      <w:pPr>
        <w:numPr>
          <w:ilvl w:val="0"/>
          <w:numId w:val="9"/>
        </w:numPr>
        <w:jc w:val="both"/>
      </w:pPr>
      <w:r>
        <w:t>Recording and disseminating care plan in accordance with statutory requirements, legislation and departmental procedures;</w:t>
      </w:r>
    </w:p>
    <w:p w:rsidR="000E28B1" w:rsidRDefault="000E28B1" w:rsidP="008A2B62">
      <w:pPr>
        <w:jc w:val="both"/>
      </w:pPr>
    </w:p>
    <w:p w:rsidR="000E28B1" w:rsidRDefault="000E28B1" w:rsidP="008A2B62">
      <w:pPr>
        <w:numPr>
          <w:ilvl w:val="0"/>
          <w:numId w:val="9"/>
        </w:numPr>
        <w:jc w:val="both"/>
      </w:pPr>
      <w:r>
        <w:t>Completing commissioning/contracting documentation in accordance with departmental policy and time scales;</w:t>
      </w:r>
    </w:p>
    <w:p w:rsidR="000E28B1" w:rsidRDefault="000E28B1" w:rsidP="008A2B62">
      <w:pPr>
        <w:jc w:val="both"/>
      </w:pPr>
    </w:p>
    <w:p w:rsidR="000E28B1" w:rsidRDefault="000E28B1" w:rsidP="008A2B62">
      <w:pPr>
        <w:numPr>
          <w:ilvl w:val="0"/>
          <w:numId w:val="9"/>
        </w:numPr>
        <w:jc w:val="both"/>
      </w:pPr>
      <w:r>
        <w:t>Convening and/or attending inter-agency meetings</w:t>
      </w:r>
      <w:r w:rsidR="006C52B6">
        <w:t>/liaison, e.g. case conferences</w:t>
      </w:r>
      <w:r>
        <w:t>, planning meetings;</w:t>
      </w:r>
    </w:p>
    <w:p w:rsidR="000E28B1" w:rsidRDefault="000E28B1" w:rsidP="008A2B62">
      <w:pPr>
        <w:jc w:val="both"/>
      </w:pPr>
    </w:p>
    <w:p w:rsidR="000E28B1" w:rsidRDefault="000E28B1" w:rsidP="008A2B62">
      <w:pPr>
        <w:numPr>
          <w:ilvl w:val="0"/>
          <w:numId w:val="9"/>
        </w:numPr>
        <w:jc w:val="both"/>
      </w:pPr>
      <w:r>
        <w:t>To identify the risk of abuse, failure to protect, harm to self or others and assess the need for intervention in such situations;</w:t>
      </w:r>
    </w:p>
    <w:p w:rsidR="000E28B1" w:rsidRDefault="000E28B1" w:rsidP="008A2B62">
      <w:pPr>
        <w:jc w:val="both"/>
      </w:pPr>
    </w:p>
    <w:p w:rsidR="000E28B1" w:rsidRDefault="000E28B1" w:rsidP="008A2B62">
      <w:pPr>
        <w:numPr>
          <w:ilvl w:val="0"/>
          <w:numId w:val="9"/>
        </w:numPr>
        <w:jc w:val="both"/>
      </w:pPr>
      <w:r>
        <w:t>Participating in statutory processes to promote and protect the well-being of vulnerable children and/or adults including investigation where appropriate;</w:t>
      </w:r>
    </w:p>
    <w:p w:rsidR="000E28B1" w:rsidRDefault="000E28B1" w:rsidP="008A2B62">
      <w:pPr>
        <w:jc w:val="both"/>
      </w:pPr>
    </w:p>
    <w:p w:rsidR="000E28B1" w:rsidRDefault="006C52B6" w:rsidP="008A2B62">
      <w:pPr>
        <w:numPr>
          <w:ilvl w:val="0"/>
          <w:numId w:val="9"/>
        </w:numPr>
        <w:jc w:val="both"/>
      </w:pPr>
      <w:r>
        <w:t>To contribute</w:t>
      </w:r>
      <w:r w:rsidR="000E28B1">
        <w:t xml:space="preserve"> operational knowledge and expertise to the process of service review and development as well as developing local implementation strategies for new legislation, guidance and advice.</w:t>
      </w:r>
    </w:p>
    <w:p w:rsidR="000E28B1" w:rsidRPr="000E28B1" w:rsidRDefault="000E28B1" w:rsidP="008A2B62">
      <w:pPr>
        <w:jc w:val="both"/>
      </w:pPr>
    </w:p>
    <w:p w:rsidR="000E28B1" w:rsidRPr="000E28B1" w:rsidRDefault="000E28B1" w:rsidP="008A2B62">
      <w:pPr>
        <w:pStyle w:val="Heading6"/>
        <w:rPr>
          <w:rFonts w:cs="Arial"/>
          <w:sz w:val="24"/>
          <w:szCs w:val="24"/>
        </w:rPr>
      </w:pPr>
      <w:r w:rsidRPr="000E28B1">
        <w:rPr>
          <w:rFonts w:cs="Arial"/>
          <w:sz w:val="24"/>
          <w:szCs w:val="24"/>
        </w:rPr>
        <w:t>Monitoring and Reviewing Provision</w:t>
      </w:r>
    </w:p>
    <w:p w:rsidR="000E28B1" w:rsidRPr="000E28B1" w:rsidRDefault="000E28B1" w:rsidP="008A2B62">
      <w:pPr>
        <w:jc w:val="both"/>
      </w:pPr>
    </w:p>
    <w:p w:rsidR="000E28B1" w:rsidRDefault="000E28B1" w:rsidP="008A2B62">
      <w:pPr>
        <w:numPr>
          <w:ilvl w:val="0"/>
          <w:numId w:val="11"/>
        </w:numPr>
        <w:jc w:val="both"/>
      </w:pPr>
      <w:r>
        <w:t xml:space="preserve">Arranging and </w:t>
      </w:r>
      <w:r w:rsidR="004A4864">
        <w:t>co-ordinating review of the care and support p</w:t>
      </w:r>
      <w:r>
        <w:t>lan;</w:t>
      </w:r>
    </w:p>
    <w:p w:rsidR="000E28B1" w:rsidRDefault="000E28B1" w:rsidP="008A2B62">
      <w:pPr>
        <w:jc w:val="both"/>
      </w:pPr>
    </w:p>
    <w:p w:rsidR="000E28B1" w:rsidRDefault="000E28B1" w:rsidP="008A2B62">
      <w:pPr>
        <w:numPr>
          <w:ilvl w:val="0"/>
          <w:numId w:val="11"/>
        </w:numPr>
        <w:jc w:val="both"/>
      </w:pPr>
      <w:r>
        <w:t>Engaging directly with service user/families/car</w:t>
      </w:r>
      <w:r w:rsidR="004A4864">
        <w:t>ers/ in the review of the care and support p</w:t>
      </w:r>
      <w:r>
        <w:t>lan and agreeing changes where necessary;</w:t>
      </w:r>
    </w:p>
    <w:p w:rsidR="000E28B1" w:rsidRDefault="000E28B1" w:rsidP="008A2B62">
      <w:pPr>
        <w:jc w:val="both"/>
      </w:pPr>
    </w:p>
    <w:p w:rsidR="000E28B1" w:rsidRDefault="000E28B1" w:rsidP="008A2B62">
      <w:pPr>
        <w:numPr>
          <w:ilvl w:val="0"/>
          <w:numId w:val="11"/>
        </w:numPr>
        <w:jc w:val="both"/>
      </w:pPr>
      <w:r>
        <w:t>Negotiating and agreeing changes to plan with providers and other agencies involved;</w:t>
      </w:r>
    </w:p>
    <w:p w:rsidR="000E28B1" w:rsidRDefault="000E28B1" w:rsidP="008A2B62">
      <w:pPr>
        <w:jc w:val="both"/>
      </w:pPr>
    </w:p>
    <w:p w:rsidR="000E28B1" w:rsidRDefault="000E28B1" w:rsidP="008A2B62">
      <w:pPr>
        <w:numPr>
          <w:ilvl w:val="0"/>
          <w:numId w:val="11"/>
        </w:numPr>
        <w:jc w:val="both"/>
      </w:pPr>
      <w:r>
        <w:lastRenderedPageBreak/>
        <w:t>Completing review documentation in accordance with departmental policy and time scales;</w:t>
      </w:r>
    </w:p>
    <w:p w:rsidR="000E28B1" w:rsidRDefault="000E28B1" w:rsidP="008A2B62">
      <w:pPr>
        <w:jc w:val="both"/>
      </w:pPr>
    </w:p>
    <w:p w:rsidR="000E28B1" w:rsidRDefault="000E28B1" w:rsidP="008A2B62">
      <w:pPr>
        <w:numPr>
          <w:ilvl w:val="0"/>
          <w:numId w:val="11"/>
        </w:numPr>
        <w:jc w:val="both"/>
      </w:pPr>
      <w:r>
        <w:t>Ensuring that service users are aware of complaints procedures and advocacy services.</w:t>
      </w:r>
    </w:p>
    <w:p w:rsidR="000E28B1" w:rsidRDefault="000E28B1" w:rsidP="008A2B62">
      <w:pPr>
        <w:jc w:val="both"/>
      </w:pPr>
    </w:p>
    <w:p w:rsidR="000E28B1" w:rsidRPr="000E28B1" w:rsidRDefault="000E28B1" w:rsidP="008A2B62">
      <w:pPr>
        <w:pStyle w:val="Heading6"/>
        <w:rPr>
          <w:rFonts w:cs="Arial"/>
          <w:sz w:val="24"/>
          <w:szCs w:val="24"/>
        </w:rPr>
      </w:pPr>
      <w:r w:rsidRPr="000E28B1">
        <w:rPr>
          <w:rFonts w:cs="Arial"/>
          <w:sz w:val="24"/>
          <w:szCs w:val="24"/>
        </w:rPr>
        <w:t>Managing Workload</w:t>
      </w:r>
    </w:p>
    <w:p w:rsidR="000E28B1" w:rsidRPr="000E28B1" w:rsidRDefault="000E28B1" w:rsidP="008A2B62">
      <w:pPr>
        <w:jc w:val="both"/>
      </w:pPr>
    </w:p>
    <w:p w:rsidR="000E28B1" w:rsidRDefault="000E28B1" w:rsidP="008A2B62">
      <w:pPr>
        <w:numPr>
          <w:ilvl w:val="0"/>
          <w:numId w:val="12"/>
        </w:numPr>
        <w:jc w:val="both"/>
      </w:pPr>
      <w:r w:rsidRPr="000E28B1">
        <w:t>Timely administration of all aspects of caseload to ensure that the recorded</w:t>
      </w:r>
      <w:r>
        <w:t xml:space="preserve"> caseload fairly reflects work done;</w:t>
      </w:r>
    </w:p>
    <w:p w:rsidR="000E28B1" w:rsidRDefault="000E28B1" w:rsidP="008A2B62">
      <w:pPr>
        <w:jc w:val="both"/>
      </w:pPr>
    </w:p>
    <w:p w:rsidR="000E28B1" w:rsidRDefault="000E28B1" w:rsidP="008A2B62">
      <w:pPr>
        <w:numPr>
          <w:ilvl w:val="0"/>
          <w:numId w:val="12"/>
        </w:numPr>
        <w:jc w:val="both"/>
      </w:pPr>
      <w:r>
        <w:t>Preparing and engaging in professional supervision with line manager;</w:t>
      </w:r>
    </w:p>
    <w:p w:rsidR="000E28B1" w:rsidRDefault="000E28B1" w:rsidP="008A2B62">
      <w:pPr>
        <w:jc w:val="both"/>
      </w:pPr>
    </w:p>
    <w:p w:rsidR="000E28B1" w:rsidRDefault="000E28B1" w:rsidP="008A2B62">
      <w:pPr>
        <w:numPr>
          <w:ilvl w:val="0"/>
          <w:numId w:val="12"/>
        </w:numPr>
        <w:jc w:val="both"/>
      </w:pPr>
      <w:r>
        <w:t>Establishing and maintaining good working relationships with colleagues;</w:t>
      </w:r>
    </w:p>
    <w:p w:rsidR="000E28B1" w:rsidRDefault="000E28B1" w:rsidP="008A2B62">
      <w:pPr>
        <w:jc w:val="both"/>
      </w:pPr>
    </w:p>
    <w:p w:rsidR="000E28B1" w:rsidRDefault="000E28B1" w:rsidP="008A2B62">
      <w:pPr>
        <w:numPr>
          <w:ilvl w:val="0"/>
          <w:numId w:val="12"/>
        </w:numPr>
        <w:jc w:val="both"/>
      </w:pPr>
      <w:r>
        <w:t>Identifying and addressing areas for professional development and training;</w:t>
      </w:r>
    </w:p>
    <w:p w:rsidR="000E28B1" w:rsidRDefault="000E28B1" w:rsidP="008A2B62">
      <w:pPr>
        <w:jc w:val="both"/>
      </w:pPr>
    </w:p>
    <w:p w:rsidR="000E28B1" w:rsidRDefault="000E28B1" w:rsidP="008A2B62">
      <w:pPr>
        <w:numPr>
          <w:ilvl w:val="0"/>
          <w:numId w:val="12"/>
        </w:numPr>
        <w:jc w:val="both"/>
      </w:pPr>
      <w:r>
        <w:t>Completing appropriate documentation, e.g. agenda/minutes of supervision;</w:t>
      </w:r>
    </w:p>
    <w:p w:rsidR="000E28B1" w:rsidRDefault="000E28B1" w:rsidP="008A2B62">
      <w:pPr>
        <w:jc w:val="both"/>
      </w:pPr>
    </w:p>
    <w:p w:rsidR="000E28B1" w:rsidRDefault="000E28B1" w:rsidP="008A2B62">
      <w:pPr>
        <w:numPr>
          <w:ilvl w:val="0"/>
          <w:numId w:val="12"/>
        </w:numPr>
        <w:jc w:val="both"/>
      </w:pPr>
      <w:r>
        <w:t>Agreeing action plan;</w:t>
      </w:r>
    </w:p>
    <w:p w:rsidR="000E28B1" w:rsidRPr="000E28B1" w:rsidRDefault="000E28B1" w:rsidP="008A2B62">
      <w:pPr>
        <w:jc w:val="both"/>
      </w:pPr>
    </w:p>
    <w:p w:rsidR="000E28B1" w:rsidRPr="000E28B1" w:rsidRDefault="000E28B1" w:rsidP="008A2B62">
      <w:pPr>
        <w:pStyle w:val="Heading6"/>
        <w:rPr>
          <w:rFonts w:cs="Arial"/>
          <w:sz w:val="24"/>
          <w:szCs w:val="24"/>
        </w:rPr>
      </w:pPr>
      <w:r w:rsidRPr="000E28B1">
        <w:rPr>
          <w:rFonts w:cs="Arial"/>
          <w:sz w:val="24"/>
          <w:szCs w:val="24"/>
        </w:rPr>
        <w:t>Maintaining and Developing Professional Competence</w:t>
      </w:r>
    </w:p>
    <w:p w:rsidR="000E28B1" w:rsidRPr="000E28B1" w:rsidRDefault="000E28B1" w:rsidP="008A2B62">
      <w:pPr>
        <w:jc w:val="both"/>
      </w:pPr>
    </w:p>
    <w:p w:rsidR="000E28B1" w:rsidRDefault="000E28B1" w:rsidP="008A2B62">
      <w:pPr>
        <w:numPr>
          <w:ilvl w:val="0"/>
          <w:numId w:val="13"/>
        </w:numPr>
        <w:jc w:val="both"/>
      </w:pPr>
      <w:r>
        <w:t xml:space="preserve">As a registered social worker the individual practitioner is required to demonstrate Continuing Professional Development that will meet the requirements </w:t>
      </w:r>
      <w:r w:rsidR="00597E3C">
        <w:t>of Social Care</w:t>
      </w:r>
      <w:r>
        <w:t xml:space="preserve"> Wales.  This amounts to the equivalent of 15 days over a three year period and should ensure the registrant updates their knowledge and maintains a level of competence that at least meets the requirements of the National Occupational Standards;</w:t>
      </w:r>
    </w:p>
    <w:p w:rsidR="000E28B1" w:rsidRDefault="000E28B1" w:rsidP="008A2B62">
      <w:pPr>
        <w:jc w:val="both"/>
      </w:pPr>
    </w:p>
    <w:p w:rsidR="000E28B1" w:rsidRDefault="004A4864" w:rsidP="008A2B62">
      <w:pPr>
        <w:numPr>
          <w:ilvl w:val="0"/>
          <w:numId w:val="13"/>
        </w:numPr>
        <w:jc w:val="both"/>
      </w:pPr>
      <w:r>
        <w:rPr>
          <w:noProof/>
        </w:rPr>
        <w:t>To promote the sharing of good and consistent practice, and the continuing improvement of services to children, young people and their families</w:t>
      </w:r>
      <w:r w:rsidR="000E28B1">
        <w:t>;</w:t>
      </w:r>
    </w:p>
    <w:p w:rsidR="000E28B1" w:rsidRDefault="000E28B1" w:rsidP="008A2B62">
      <w:pPr>
        <w:jc w:val="both"/>
      </w:pPr>
    </w:p>
    <w:p w:rsidR="000E28B1" w:rsidRDefault="000E28B1" w:rsidP="008A2B62">
      <w:pPr>
        <w:numPr>
          <w:ilvl w:val="0"/>
          <w:numId w:val="13"/>
        </w:numPr>
        <w:jc w:val="both"/>
      </w:pPr>
      <w:r>
        <w:t>Social Workers have a responsibility to plan and work within the financial resources which have been secured to deliver social care services within their area of accountability;</w:t>
      </w:r>
    </w:p>
    <w:p w:rsidR="000E28B1" w:rsidRPr="000E28B1" w:rsidRDefault="000E28B1" w:rsidP="008A2B62">
      <w:pPr>
        <w:pStyle w:val="BodyText"/>
        <w:rPr>
          <w:rFonts w:cs="Arial"/>
          <w:bCs w:val="0"/>
        </w:rPr>
      </w:pPr>
    </w:p>
    <w:p w:rsidR="000E28B1" w:rsidRPr="000E28B1" w:rsidRDefault="000E28B1" w:rsidP="008A2B62">
      <w:pPr>
        <w:pStyle w:val="BodyText"/>
        <w:numPr>
          <w:ilvl w:val="0"/>
          <w:numId w:val="6"/>
        </w:numPr>
        <w:spacing w:after="120"/>
        <w:rPr>
          <w:rFonts w:cs="Arial"/>
        </w:rPr>
      </w:pPr>
      <w:r w:rsidRPr="000E28B1">
        <w:rPr>
          <w:rFonts w:cs="Arial"/>
        </w:rPr>
        <w:t>Following a minimum two years post qualification practice and as a career and developmental opportunity, may as mutually agreed with the Council undertake Approved Social Work training and subsequ</w:t>
      </w:r>
      <w:r>
        <w:rPr>
          <w:rFonts w:cs="Arial"/>
        </w:rPr>
        <w:t>ently practice as an ASW;</w:t>
      </w:r>
    </w:p>
    <w:p w:rsidR="000E28B1" w:rsidRPr="000E28B1" w:rsidRDefault="000E28B1" w:rsidP="008A2B62">
      <w:pPr>
        <w:pStyle w:val="BodyText"/>
        <w:rPr>
          <w:rFonts w:cs="Arial"/>
        </w:rPr>
      </w:pPr>
    </w:p>
    <w:p w:rsidR="004A4864" w:rsidRDefault="000E28B1" w:rsidP="004A4864">
      <w:pPr>
        <w:pStyle w:val="BodyText"/>
        <w:numPr>
          <w:ilvl w:val="0"/>
          <w:numId w:val="6"/>
        </w:numPr>
        <w:spacing w:after="120"/>
        <w:rPr>
          <w:rFonts w:cs="Arial"/>
        </w:rPr>
      </w:pPr>
      <w:r w:rsidRPr="000E28B1">
        <w:rPr>
          <w:rFonts w:cs="Arial"/>
        </w:rPr>
        <w:t>Following a minimum two years post qualification practice and as a career and developmental opportunity, may as mutually agreed with the Council undertake the practice teaching qualification and subsequently act as a Practice Teacher/Assessor</w:t>
      </w:r>
      <w:r>
        <w:rPr>
          <w:rFonts w:cs="Arial"/>
        </w:rPr>
        <w:t>;</w:t>
      </w:r>
    </w:p>
    <w:p w:rsidR="004A4864" w:rsidRDefault="004A4864" w:rsidP="004A4864">
      <w:pPr>
        <w:pStyle w:val="ListParagraph"/>
        <w:rPr>
          <w:noProof/>
        </w:rPr>
      </w:pPr>
    </w:p>
    <w:p w:rsidR="004A4864" w:rsidRPr="004A4864" w:rsidRDefault="004A4864" w:rsidP="004A4864">
      <w:pPr>
        <w:pStyle w:val="BodyText"/>
        <w:numPr>
          <w:ilvl w:val="0"/>
          <w:numId w:val="6"/>
        </w:numPr>
        <w:spacing w:after="120"/>
        <w:rPr>
          <w:rFonts w:cs="Arial"/>
        </w:rPr>
      </w:pPr>
      <w:r>
        <w:rPr>
          <w:noProof/>
        </w:rPr>
        <w:lastRenderedPageBreak/>
        <w:t>To ensure that services provided are non-discriminatory in respect of race, sex, age, marital status, sexuality, disability, religion or nationality.</w:t>
      </w:r>
    </w:p>
    <w:p w:rsidR="00EA42B0" w:rsidRDefault="00EA42B0" w:rsidP="008A2B62">
      <w:pPr>
        <w:jc w:val="both"/>
        <w:rPr>
          <w:b/>
        </w:rPr>
      </w:pPr>
    </w:p>
    <w:p w:rsidR="00EA42B0" w:rsidRDefault="00EA42B0" w:rsidP="008A2B62">
      <w:pPr>
        <w:pStyle w:val="BodyText"/>
      </w:pPr>
      <w:r>
        <w:t>To carry out health and safety responsibilities in accordance with the Division’s Health &amp; Safety Responsibilities document.</w:t>
      </w:r>
    </w:p>
    <w:p w:rsidR="00EA42B0" w:rsidRDefault="00EA42B0" w:rsidP="008A2B62">
      <w:pPr>
        <w:jc w:val="both"/>
        <w:rPr>
          <w:rFonts w:cs="Arial"/>
        </w:rPr>
      </w:pPr>
    </w:p>
    <w:p w:rsidR="00EA42B0" w:rsidRDefault="00EA42B0" w:rsidP="008A2B62">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rsidP="008A2B62">
      <w:pPr>
        <w:jc w:val="both"/>
        <w:rPr>
          <w:rFonts w:cs="Arial"/>
          <w:b/>
        </w:rPr>
      </w:pPr>
      <w:r>
        <w:rPr>
          <w:rFonts w:cs="Arial"/>
          <w:b/>
        </w:rPr>
        <w:t> </w:t>
      </w:r>
    </w:p>
    <w:p w:rsidR="00EA42B0" w:rsidRDefault="00EA42B0" w:rsidP="008A2B62">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rsidP="008A2B62">
      <w:pPr>
        <w:jc w:val="both"/>
        <w:rPr>
          <w:rFonts w:cs="Arial"/>
        </w:rPr>
      </w:pPr>
      <w:r>
        <w:rPr>
          <w:rFonts w:cs="Arial"/>
        </w:rPr>
        <w:t> </w:t>
      </w:r>
    </w:p>
    <w:p w:rsidR="00F4036C" w:rsidRPr="00F4036C" w:rsidRDefault="00F4036C" w:rsidP="00F4036C">
      <w:pPr>
        <w:jc w:val="both"/>
        <w:rPr>
          <w:rFonts w:cs="Arial"/>
          <w:b/>
          <w:i/>
          <w:iCs/>
          <w:szCs w:val="20"/>
        </w:rPr>
      </w:pPr>
      <w:r w:rsidRPr="00F4036C">
        <w:rPr>
          <w:rFonts w:cs="Arial"/>
          <w:b/>
          <w:i/>
          <w:iCs/>
          <w:szCs w:val="20"/>
        </w:rPr>
        <w:t xml:space="preserve">Protecting Children and Vulnerable Adults is a core responsibility of all staff.  </w:t>
      </w:r>
    </w:p>
    <w:p w:rsidR="00F4036C" w:rsidRPr="00F4036C" w:rsidRDefault="00F4036C" w:rsidP="00F4036C">
      <w:pPr>
        <w:jc w:val="both"/>
        <w:rPr>
          <w:b/>
          <w:szCs w:val="20"/>
        </w:rPr>
      </w:pPr>
      <w:r w:rsidRPr="00F4036C">
        <w:rPr>
          <w:rFonts w:cs="Arial"/>
          <w:b/>
          <w:i/>
          <w:iCs/>
          <w:szCs w:val="20"/>
        </w:rPr>
        <w:t>All safeguarding concerns should be reported to the Cwm Taf Multi-Agency Safeguarding Hub (MASH).</w:t>
      </w:r>
    </w:p>
    <w:p w:rsidR="00F4036C" w:rsidRPr="00F4036C" w:rsidRDefault="00F4036C" w:rsidP="00F4036C">
      <w:pPr>
        <w:spacing w:after="160" w:line="259" w:lineRule="auto"/>
        <w:jc w:val="both"/>
        <w:rPr>
          <w:rFonts w:asciiTheme="minorHAnsi" w:eastAsiaTheme="minorHAnsi" w:hAnsiTheme="minorHAnsi" w:cstheme="minorBidi"/>
          <w:b/>
          <w:sz w:val="22"/>
          <w:szCs w:val="22"/>
        </w:rPr>
      </w:pPr>
    </w:p>
    <w:p w:rsidR="00EA42B0" w:rsidRDefault="00EA42B0" w:rsidP="008A2B62">
      <w:pPr>
        <w:pStyle w:val="BodyText2"/>
      </w:pPr>
    </w:p>
    <w:p w:rsidR="00EA42B0" w:rsidRDefault="00EA42B0" w:rsidP="008A2B62">
      <w:pPr>
        <w:jc w:val="both"/>
        <w:rPr>
          <w:b/>
        </w:rPr>
      </w:pPr>
    </w:p>
    <w:p w:rsidR="00EA42B0" w:rsidRDefault="00EA42B0" w:rsidP="008A2B62">
      <w:pPr>
        <w:jc w:val="both"/>
        <w:rPr>
          <w:b/>
        </w:rPr>
      </w:pPr>
    </w:p>
    <w:p w:rsidR="00EA42B0" w:rsidRDefault="00EA42B0" w:rsidP="008A2B62">
      <w:pPr>
        <w:jc w:val="both"/>
        <w:rPr>
          <w:b/>
        </w:rPr>
      </w:pPr>
    </w:p>
    <w:p w:rsidR="00EA42B0" w:rsidRDefault="00EA42B0" w:rsidP="008A2B62">
      <w:pPr>
        <w:jc w:val="both"/>
        <w:rPr>
          <w:b/>
        </w:rPr>
      </w:pPr>
    </w:p>
    <w:p w:rsidR="00EA42B0" w:rsidRDefault="00EA42B0" w:rsidP="008A2B62">
      <w:pPr>
        <w:jc w:val="both"/>
        <w:rPr>
          <w:b/>
        </w:rPr>
      </w:pPr>
    </w:p>
    <w:p w:rsidR="00EA42B0" w:rsidRDefault="00EA42B0" w:rsidP="008A2B62">
      <w:pPr>
        <w:jc w:val="both"/>
        <w:rPr>
          <w:b/>
        </w:rPr>
      </w:pPr>
    </w:p>
    <w:p w:rsidR="00EA42B0" w:rsidRDefault="00EA42B0" w:rsidP="008A2B62">
      <w:pPr>
        <w:jc w:val="both"/>
      </w:pPr>
    </w:p>
    <w:p w:rsidR="00EA42B0" w:rsidRDefault="00EA42B0" w:rsidP="008A2B62">
      <w:pPr>
        <w:jc w:val="both"/>
      </w:pPr>
    </w:p>
    <w:p w:rsidR="00EA42B0" w:rsidRDefault="00EA42B0" w:rsidP="008A2B62">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14"/>
        <w:gridCol w:w="3515"/>
      </w:tblGrid>
      <w:tr w:rsidR="00EA42B0" w:rsidTr="00F4036C">
        <w:tc>
          <w:tcPr>
            <w:tcW w:w="3119" w:type="dxa"/>
          </w:tcPr>
          <w:p w:rsidR="00EA42B0" w:rsidRDefault="00EA42B0">
            <w:pPr>
              <w:pStyle w:val="Heading4"/>
              <w:rPr>
                <w:b/>
                <w:bCs/>
                <w:sz w:val="28"/>
                <w:u w:val="none"/>
              </w:rPr>
            </w:pPr>
            <w:r>
              <w:rPr>
                <w:b/>
                <w:bCs/>
                <w:sz w:val="28"/>
                <w:u w:val="none"/>
              </w:rPr>
              <w:lastRenderedPageBreak/>
              <w:t>ATTRIBUTE</w:t>
            </w:r>
          </w:p>
        </w:tc>
        <w:tc>
          <w:tcPr>
            <w:tcW w:w="3714" w:type="dxa"/>
          </w:tcPr>
          <w:p w:rsidR="00EA42B0" w:rsidRDefault="00EA42B0">
            <w:pPr>
              <w:pStyle w:val="Heading5"/>
              <w:rPr>
                <w:bCs/>
                <w:sz w:val="28"/>
              </w:rPr>
            </w:pPr>
            <w:r>
              <w:rPr>
                <w:bCs/>
                <w:sz w:val="28"/>
              </w:rPr>
              <w:t>ESSENTIAL</w:t>
            </w:r>
          </w:p>
        </w:tc>
        <w:tc>
          <w:tcPr>
            <w:tcW w:w="3515" w:type="dxa"/>
          </w:tcPr>
          <w:p w:rsidR="00EA42B0" w:rsidRDefault="00EA42B0">
            <w:pPr>
              <w:jc w:val="center"/>
              <w:rPr>
                <w:b/>
                <w:bCs/>
              </w:rPr>
            </w:pPr>
            <w:r>
              <w:rPr>
                <w:b/>
                <w:bCs/>
                <w:sz w:val="28"/>
              </w:rPr>
              <w:t>DESIRABLE</w:t>
            </w:r>
          </w:p>
        </w:tc>
      </w:tr>
      <w:tr w:rsidR="00EA42B0" w:rsidTr="00F4036C">
        <w:tc>
          <w:tcPr>
            <w:tcW w:w="3119" w:type="dxa"/>
          </w:tcPr>
          <w:p w:rsidR="00EA42B0" w:rsidRPr="000E28B1" w:rsidRDefault="00EA42B0">
            <w:pPr>
              <w:pStyle w:val="Heading1"/>
              <w:widowControl w:val="0"/>
              <w:jc w:val="left"/>
              <w:rPr>
                <w:sz w:val="28"/>
                <w:u w:val="none"/>
              </w:rPr>
            </w:pPr>
            <w:r w:rsidRPr="000E28B1">
              <w:rPr>
                <w:sz w:val="28"/>
                <w:u w:val="none"/>
              </w:rPr>
              <w:t xml:space="preserve">KNOWLEDGE / </w:t>
            </w:r>
          </w:p>
          <w:p w:rsidR="00EA42B0" w:rsidRPr="000E28B1" w:rsidRDefault="00EA42B0">
            <w:pPr>
              <w:pStyle w:val="Heading6"/>
            </w:pPr>
            <w:r w:rsidRPr="000E28B1">
              <w:t xml:space="preserve">EDUCATION </w:t>
            </w:r>
          </w:p>
          <w:p w:rsidR="00EA42B0" w:rsidRPr="000E28B1" w:rsidRDefault="00EA42B0">
            <w:pPr>
              <w:pStyle w:val="BodyText2"/>
            </w:pPr>
          </w:p>
        </w:tc>
        <w:bookmarkStart w:id="1" w:name="Text11"/>
        <w:tc>
          <w:tcPr>
            <w:tcW w:w="3714" w:type="dxa"/>
          </w:tcPr>
          <w:p w:rsidR="000E28B1" w:rsidRPr="000E28B1" w:rsidRDefault="000E28B1" w:rsidP="000E28B1">
            <w:pPr>
              <w:pStyle w:val="BodyText2"/>
              <w:spacing w:after="120"/>
              <w:ind w:left="40"/>
              <w:jc w:val="left"/>
              <w:rPr>
                <w:b w:val="0"/>
                <w:bCs/>
                <w:noProof/>
              </w:rPr>
            </w:pPr>
            <w:r w:rsidRPr="000E28B1">
              <w:rPr>
                <w:b w:val="0"/>
                <w:bCs/>
              </w:rPr>
              <w:fldChar w:fldCharType="begin">
                <w:ffData>
                  <w:name w:val="Text11"/>
                  <w:enabled/>
                  <w:calcOnExit w:val="0"/>
                  <w:textInput/>
                </w:ffData>
              </w:fldChar>
            </w:r>
            <w:r w:rsidRPr="000E28B1">
              <w:rPr>
                <w:b w:val="0"/>
                <w:bCs/>
              </w:rPr>
              <w:instrText xml:space="preserve"> FORMTEXT </w:instrText>
            </w:r>
            <w:r w:rsidRPr="000E28B1">
              <w:rPr>
                <w:b w:val="0"/>
                <w:bCs/>
              </w:rPr>
            </w:r>
            <w:r w:rsidRPr="000E28B1">
              <w:rPr>
                <w:b w:val="0"/>
                <w:bCs/>
              </w:rPr>
              <w:fldChar w:fldCharType="separate"/>
            </w:r>
            <w:r w:rsidRPr="000E28B1">
              <w:rPr>
                <w:b w:val="0"/>
                <w:bCs/>
                <w:noProof/>
              </w:rPr>
              <w:t>Professional Social Work qualification e.g. CQSW, DipSW, CSS</w:t>
            </w:r>
            <w:r w:rsidR="00F4036C">
              <w:rPr>
                <w:b w:val="0"/>
                <w:bCs/>
                <w:noProof/>
              </w:rPr>
              <w:t>.</w:t>
            </w:r>
            <w:r w:rsidRPr="000E28B1">
              <w:rPr>
                <w:b w:val="0"/>
                <w:bCs/>
                <w:noProof/>
              </w:rPr>
              <w:t xml:space="preserve"> </w:t>
            </w:r>
          </w:p>
          <w:p w:rsidR="004A4864" w:rsidRDefault="004A4864" w:rsidP="000E28B1">
            <w:pPr>
              <w:pStyle w:val="BodyText2"/>
              <w:spacing w:after="120"/>
              <w:ind w:left="40"/>
              <w:jc w:val="left"/>
              <w:rPr>
                <w:b w:val="0"/>
                <w:bCs/>
                <w:noProof/>
              </w:rPr>
            </w:pPr>
            <w:r>
              <w:rPr>
                <w:b w:val="0"/>
                <w:bCs/>
                <w:noProof/>
              </w:rPr>
              <w:t>A sound u</w:t>
            </w:r>
            <w:r w:rsidR="000E28B1" w:rsidRPr="000E28B1">
              <w:rPr>
                <w:b w:val="0"/>
                <w:bCs/>
                <w:noProof/>
              </w:rPr>
              <w:t xml:space="preserve">nderstanding of the </w:t>
            </w:r>
            <w:r>
              <w:rPr>
                <w:b w:val="0"/>
                <w:bCs/>
                <w:noProof/>
              </w:rPr>
              <w:t>Law relating to children and families.</w:t>
            </w:r>
          </w:p>
          <w:p w:rsidR="000E28B1" w:rsidRPr="000E28B1" w:rsidRDefault="004A4864" w:rsidP="000E28B1">
            <w:pPr>
              <w:pStyle w:val="BodyText2"/>
              <w:spacing w:after="120"/>
              <w:ind w:left="40"/>
              <w:jc w:val="left"/>
              <w:rPr>
                <w:b w:val="0"/>
                <w:bCs/>
                <w:noProof/>
              </w:rPr>
            </w:pPr>
            <w:r>
              <w:rPr>
                <w:b w:val="0"/>
                <w:bCs/>
                <w:noProof/>
              </w:rPr>
              <w:t xml:space="preserve">An understanding of child and adolescent </w:t>
            </w:r>
            <w:r w:rsidR="000E28B1" w:rsidRPr="000E28B1">
              <w:rPr>
                <w:b w:val="0"/>
                <w:bCs/>
                <w:noProof/>
              </w:rPr>
              <w:t>development</w:t>
            </w:r>
            <w:r w:rsidR="00F4036C">
              <w:rPr>
                <w:b w:val="0"/>
                <w:bCs/>
                <w:noProof/>
              </w:rPr>
              <w:t>.</w:t>
            </w:r>
          </w:p>
          <w:p w:rsidR="000E28B1" w:rsidRPr="000E28B1" w:rsidRDefault="000E28B1" w:rsidP="000E28B1">
            <w:pPr>
              <w:pStyle w:val="BodyText2"/>
              <w:spacing w:after="120"/>
              <w:ind w:left="40"/>
              <w:jc w:val="left"/>
              <w:rPr>
                <w:b w:val="0"/>
                <w:bCs/>
                <w:noProof/>
              </w:rPr>
            </w:pPr>
            <w:r w:rsidRPr="000E28B1">
              <w:rPr>
                <w:b w:val="0"/>
                <w:bCs/>
                <w:noProof/>
              </w:rPr>
              <w:t>A knowledge of equal opportunities / anti – oppressive practice</w:t>
            </w:r>
            <w:r w:rsidR="00F4036C">
              <w:rPr>
                <w:b w:val="0"/>
                <w:bCs/>
                <w:noProof/>
              </w:rPr>
              <w:t>.</w:t>
            </w:r>
          </w:p>
          <w:p w:rsidR="00F4036C" w:rsidRPr="00F4036C" w:rsidRDefault="000E28B1" w:rsidP="00F4036C">
            <w:pPr>
              <w:rPr>
                <w:rFonts w:eastAsiaTheme="minorHAnsi" w:cs="Arial"/>
                <w:bCs/>
                <w:sz w:val="28"/>
                <w:szCs w:val="22"/>
              </w:rPr>
            </w:pPr>
            <w:r w:rsidRPr="000E28B1">
              <w:rPr>
                <w:b/>
                <w:bCs/>
              </w:rPr>
              <w:fldChar w:fldCharType="end"/>
            </w:r>
            <w:bookmarkEnd w:id="1"/>
            <w:r w:rsidR="00F4036C" w:rsidRPr="00F4036C">
              <w:rPr>
                <w:rFonts w:eastAsiaTheme="minorHAnsi" w:cs="Arial"/>
                <w:bCs/>
                <w:szCs w:val="22"/>
              </w:rPr>
              <w:t>Welsh Language Level 1 - All employees will be required to undertake a basic Welsh Language Induction to reach this level. Please refer to The Welsh Language Skills Guidance online www.rctcbc.gov.uk/WelshSkills.</w:t>
            </w:r>
          </w:p>
          <w:p w:rsidR="0007268D" w:rsidRPr="0080470F" w:rsidRDefault="0007268D" w:rsidP="0007268D">
            <w:pPr>
              <w:rPr>
                <w:rFonts w:eastAsia="Calibri" w:cs="Arial"/>
                <w:bCs/>
                <w:lang w:eastAsia="en-GB"/>
              </w:rPr>
            </w:pPr>
          </w:p>
          <w:p w:rsidR="00EA42B0" w:rsidRPr="000E28B1" w:rsidRDefault="00EA42B0" w:rsidP="0007268D">
            <w:pPr>
              <w:spacing w:after="200" w:line="276" w:lineRule="auto"/>
              <w:ind w:left="1035"/>
              <w:contextualSpacing/>
              <w:rPr>
                <w:b/>
                <w:bCs/>
              </w:rPr>
            </w:pPr>
          </w:p>
        </w:tc>
        <w:bookmarkStart w:id="2" w:name="Text12"/>
        <w:tc>
          <w:tcPr>
            <w:tcW w:w="3515" w:type="dxa"/>
          </w:tcPr>
          <w:p w:rsidR="00EA42B0" w:rsidRDefault="00DA7B44" w:rsidP="00F4036C">
            <w:pPr>
              <w:pStyle w:val="BodyText2"/>
              <w:spacing w:after="120"/>
              <w:jc w:val="left"/>
              <w:rPr>
                <w:b w:val="0"/>
                <w:bCs/>
              </w:rPr>
            </w:pPr>
            <w:r>
              <w:rPr>
                <w:b w:val="0"/>
                <w:bCs/>
              </w:rPr>
              <w:fldChar w:fldCharType="begin">
                <w:ffData>
                  <w:name w:val="Text12"/>
                  <w:enabled/>
                  <w:calcOnExit w:val="0"/>
                  <w:textInput/>
                </w:ffData>
              </w:fldChar>
            </w:r>
            <w:r>
              <w:rPr>
                <w:b w:val="0"/>
              </w:rPr>
              <w:instrText xml:space="preserve"> FORMTEXT </w:instrText>
            </w:r>
            <w:r>
              <w:rPr>
                <w:b w:val="0"/>
                <w:bCs/>
              </w:rPr>
            </w:r>
            <w:r>
              <w:rPr>
                <w:b w:val="0"/>
                <w:bCs/>
              </w:rPr>
              <w:fldChar w:fldCharType="separate"/>
            </w:r>
            <w:r>
              <w:rPr>
                <w:b w:val="0"/>
                <w:noProof/>
              </w:rPr>
              <w:t>Hold a professional development qualification e.g. Practice Teachers Award, PQ6, NVQ Assessor Award</w:t>
            </w:r>
            <w:r>
              <w:rPr>
                <w:b w:val="0"/>
                <w:bCs/>
              </w:rPr>
              <w:fldChar w:fldCharType="end"/>
            </w:r>
            <w:bookmarkEnd w:id="2"/>
            <w:r w:rsidR="00F4036C">
              <w:rPr>
                <w:b w:val="0"/>
                <w:bCs/>
              </w:rPr>
              <w:t>.</w:t>
            </w:r>
          </w:p>
          <w:p w:rsidR="00F4036C" w:rsidRPr="00F4036C" w:rsidRDefault="00F4036C" w:rsidP="00F4036C">
            <w:pPr>
              <w:spacing w:after="160" w:line="259" w:lineRule="auto"/>
              <w:rPr>
                <w:rFonts w:eastAsiaTheme="minorHAnsi" w:cs="Arial"/>
                <w:bCs/>
                <w:szCs w:val="22"/>
              </w:rPr>
            </w:pPr>
            <w:r w:rsidRPr="00F4036C">
              <w:rPr>
                <w:rFonts w:eastAsia="Arial" w:cs="Arial"/>
                <w:lang w:val="cy-GB"/>
              </w:rPr>
              <w:t xml:space="preserve">Welsh Language Level 2 to Level 5.  </w:t>
            </w:r>
            <w:r w:rsidRPr="00F4036C">
              <w:rPr>
                <w:rFonts w:eastAsiaTheme="minorHAnsi" w:cs="Arial"/>
                <w:bCs/>
                <w:szCs w:val="22"/>
              </w:rPr>
              <w:t>For details on the levels please refer to The Welsh Language Skills Guidelines, which can be found in the Welsh Services section of the RCT Council Website.</w:t>
            </w:r>
          </w:p>
          <w:p w:rsidR="0007268D" w:rsidRDefault="0007268D" w:rsidP="00F4036C">
            <w:pPr>
              <w:pStyle w:val="BodyText2"/>
              <w:spacing w:after="120"/>
              <w:jc w:val="left"/>
              <w:rPr>
                <w:b w:val="0"/>
                <w:bCs/>
              </w:rPr>
            </w:pPr>
          </w:p>
          <w:p w:rsidR="0007268D" w:rsidRPr="000E28B1" w:rsidRDefault="0007268D" w:rsidP="00F4036C">
            <w:pPr>
              <w:spacing w:after="200" w:line="276" w:lineRule="auto"/>
              <w:contextualSpacing/>
              <w:rPr>
                <w:b/>
                <w:bCs/>
              </w:rPr>
            </w:pPr>
          </w:p>
        </w:tc>
      </w:tr>
      <w:tr w:rsidR="00EA42B0" w:rsidTr="00F4036C">
        <w:trPr>
          <w:trHeight w:val="1500"/>
        </w:trPr>
        <w:tc>
          <w:tcPr>
            <w:tcW w:w="3119" w:type="dxa"/>
          </w:tcPr>
          <w:p w:rsidR="00EA42B0" w:rsidRDefault="00EA42B0">
            <w:pPr>
              <w:pStyle w:val="Heading6"/>
            </w:pPr>
            <w:r>
              <w:t>EXPERIENCE</w:t>
            </w:r>
          </w:p>
        </w:tc>
        <w:tc>
          <w:tcPr>
            <w:tcW w:w="3714" w:type="dxa"/>
          </w:tcPr>
          <w:p w:rsidR="000E28B1" w:rsidRDefault="002248B3" w:rsidP="000E28B1">
            <w:pPr>
              <w:spacing w:after="120"/>
              <w:rPr>
                <w:bCs/>
                <w:noProof/>
              </w:rPr>
            </w:pPr>
            <w:bookmarkStart w:id="3" w:name="Text13"/>
            <w:r>
              <w:rPr>
                <w:bCs/>
              </w:rPr>
              <w:t>Three years post qualification social work experience of working with children and young people</w:t>
            </w:r>
            <w:r w:rsidR="00F4036C">
              <w:rPr>
                <w:bCs/>
              </w:rPr>
              <w:t>.</w:t>
            </w:r>
            <w:r>
              <w:rPr>
                <w:bCs/>
              </w:rPr>
              <w:t xml:space="preserve"> </w:t>
            </w:r>
            <w:r w:rsidR="000E28B1">
              <w:rPr>
                <w:bCs/>
              </w:rPr>
              <w:fldChar w:fldCharType="begin">
                <w:ffData>
                  <w:name w:val="Text13"/>
                  <w:enabled/>
                  <w:calcOnExit w:val="0"/>
                  <w:textInput/>
                </w:ffData>
              </w:fldChar>
            </w:r>
            <w:r w:rsidR="000E28B1">
              <w:rPr>
                <w:bCs/>
              </w:rPr>
              <w:instrText xml:space="preserve"> FORMTEXT </w:instrText>
            </w:r>
            <w:r w:rsidR="000E28B1">
              <w:rPr>
                <w:bCs/>
              </w:rPr>
            </w:r>
            <w:r w:rsidR="000E28B1">
              <w:rPr>
                <w:bCs/>
              </w:rPr>
              <w:fldChar w:fldCharType="separate"/>
            </w:r>
          </w:p>
          <w:p w:rsidR="000E28B1" w:rsidRDefault="000E28B1" w:rsidP="000E28B1">
            <w:pPr>
              <w:spacing w:after="120"/>
              <w:rPr>
                <w:bCs/>
                <w:noProof/>
              </w:rPr>
            </w:pPr>
            <w:r>
              <w:rPr>
                <w:bCs/>
                <w:noProof/>
              </w:rPr>
              <w:t>An understanding of the assessment of need and risk</w:t>
            </w:r>
            <w:r w:rsidR="00F4036C">
              <w:rPr>
                <w:bCs/>
                <w:noProof/>
              </w:rPr>
              <w:t>.</w:t>
            </w:r>
          </w:p>
          <w:p w:rsidR="00EA42B0" w:rsidRDefault="000E28B1" w:rsidP="000E28B1">
            <w:pPr>
              <w:spacing w:after="120"/>
              <w:rPr>
                <w:bCs/>
              </w:rPr>
            </w:pPr>
            <w:r>
              <w:rPr>
                <w:bCs/>
                <w:noProof/>
              </w:rPr>
              <w:t>An understanding of child protection issues</w:t>
            </w:r>
            <w:r>
              <w:rPr>
                <w:bCs/>
              </w:rPr>
              <w:fldChar w:fldCharType="end"/>
            </w:r>
            <w:bookmarkEnd w:id="3"/>
            <w:r w:rsidR="00F4036C">
              <w:rPr>
                <w:bCs/>
              </w:rPr>
              <w:t>.</w:t>
            </w:r>
          </w:p>
        </w:tc>
        <w:tc>
          <w:tcPr>
            <w:tcW w:w="3515" w:type="dxa"/>
          </w:tcPr>
          <w:p w:rsidR="00EA42B0" w:rsidRDefault="00EA42B0" w:rsidP="002248B3">
            <w:pPr>
              <w:spacing w:after="120"/>
              <w:ind w:left="360"/>
              <w:rPr>
                <w:bCs/>
              </w:rPr>
            </w:pPr>
          </w:p>
        </w:tc>
      </w:tr>
      <w:tr w:rsidR="00EA42B0">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EA42B0" w:rsidRDefault="000E28B1" w:rsidP="0051303D">
            <w:pPr>
              <w:pStyle w:val="BodyText3"/>
              <w:spacing w:before="120" w:after="120"/>
              <w:rPr>
                <w:b/>
              </w:rPr>
            </w:pPr>
            <w:r>
              <w:rPr>
                <w:b/>
              </w:rPr>
              <w:t>Community &amp; Social Care</w:t>
            </w:r>
            <w:r w:rsidR="0051303D">
              <w:rPr>
                <w:b/>
              </w:rPr>
              <w:t xml:space="preserve"> Competency Framework</w:t>
            </w:r>
          </w:p>
        </w:tc>
      </w:tr>
      <w:bookmarkStart w:id="4" w:name="Text15"/>
      <w:tr w:rsidR="000E28B1" w:rsidRPr="007473D4">
        <w:trPr>
          <w:cantSplit/>
        </w:trPr>
        <w:tc>
          <w:tcPr>
            <w:tcW w:w="3119" w:type="dxa"/>
          </w:tcPr>
          <w:p w:rsidR="000E28B1" w:rsidRPr="0080470F" w:rsidRDefault="000E28B1" w:rsidP="003B6885">
            <w:pPr>
              <w:rPr>
                <w:b/>
              </w:rPr>
            </w:pPr>
            <w:r w:rsidRPr="0080470F">
              <w:rPr>
                <w:b/>
              </w:rPr>
              <w:fldChar w:fldCharType="begin">
                <w:ffData>
                  <w:name w:val="Text15"/>
                  <w:enabled/>
                  <w:calcOnExit w:val="0"/>
                  <w:textInput/>
                </w:ffData>
              </w:fldChar>
            </w:r>
            <w:r w:rsidRPr="0080470F">
              <w:rPr>
                <w:b/>
              </w:rPr>
              <w:instrText xml:space="preserve"> FORMTEXT </w:instrText>
            </w:r>
            <w:r w:rsidRPr="0080470F">
              <w:rPr>
                <w:b/>
              </w:rPr>
            </w:r>
            <w:r w:rsidRPr="0080470F">
              <w:rPr>
                <w:b/>
              </w:rPr>
              <w:fldChar w:fldCharType="separate"/>
            </w:r>
            <w:r w:rsidRPr="0080470F">
              <w:rPr>
                <w:b/>
              </w:rPr>
              <w:t>Working with Partners</w:t>
            </w:r>
            <w:r w:rsidRPr="0080470F">
              <w:rPr>
                <w:b/>
              </w:rPr>
              <w:fldChar w:fldCharType="end"/>
            </w:r>
            <w:bookmarkEnd w:id="4"/>
          </w:p>
        </w:tc>
        <w:bookmarkStart w:id="5" w:name="Text23"/>
        <w:tc>
          <w:tcPr>
            <w:tcW w:w="7229" w:type="dxa"/>
            <w:gridSpan w:val="2"/>
          </w:tcPr>
          <w:p w:rsidR="00233F6B" w:rsidRPr="00AD24EF" w:rsidRDefault="00233F6B" w:rsidP="00233F6B">
            <w:pPr>
              <w:pStyle w:val="BodyText3"/>
              <w:rPr>
                <w:b/>
                <w:bCs w:val="0"/>
              </w:rPr>
            </w:pPr>
            <w:r w:rsidRPr="00AD24EF">
              <w:rPr>
                <w:b/>
                <w:bCs w:val="0"/>
              </w:rPr>
              <w:fldChar w:fldCharType="begin">
                <w:ffData>
                  <w:name w:val="Text23"/>
                  <w:enabled/>
                  <w:calcOnExit w:val="0"/>
                  <w:textInput/>
                </w:ffData>
              </w:fldChar>
            </w:r>
            <w:r w:rsidRPr="00AD24EF">
              <w:rPr>
                <w:bCs w:val="0"/>
              </w:rPr>
              <w:instrText xml:space="preserve"> FORMTEXT </w:instrText>
            </w:r>
            <w:r w:rsidRPr="00AD24EF">
              <w:rPr>
                <w:b/>
                <w:bCs w:val="0"/>
              </w:rPr>
            </w:r>
            <w:r w:rsidRPr="00AD24EF">
              <w:rPr>
                <w:b/>
                <w:bCs w:val="0"/>
              </w:rPr>
              <w:fldChar w:fldCharType="separate"/>
            </w:r>
            <w:r w:rsidRPr="00AD24EF">
              <w:rPr>
                <w:bCs w:val="0"/>
              </w:rPr>
              <w:t>Works to overcome conflicting viewpoints for the best interest of the Service User</w:t>
            </w:r>
          </w:p>
          <w:p w:rsidR="00233F6B" w:rsidRPr="00AD24EF" w:rsidRDefault="00233F6B" w:rsidP="00233F6B">
            <w:pPr>
              <w:pStyle w:val="BodyText3"/>
              <w:rPr>
                <w:b/>
                <w:bCs w:val="0"/>
              </w:rPr>
            </w:pPr>
          </w:p>
          <w:p w:rsidR="00233F6B" w:rsidRPr="0080470F" w:rsidRDefault="00233F6B" w:rsidP="00233F6B">
            <w:pPr>
              <w:pStyle w:val="BodyText3"/>
              <w:rPr>
                <w:b/>
              </w:rPr>
            </w:pPr>
            <w:r w:rsidRPr="0080470F">
              <w:rPr>
                <w:b/>
              </w:rPr>
              <w:t>Actively identifies partners and community networks that can be used for the benefit of the service user</w:t>
            </w:r>
          </w:p>
          <w:p w:rsidR="00233F6B" w:rsidRPr="00AD24EF" w:rsidRDefault="00233F6B" w:rsidP="00233F6B">
            <w:pPr>
              <w:pStyle w:val="BodyText3"/>
              <w:rPr>
                <w:b/>
                <w:bCs w:val="0"/>
              </w:rPr>
            </w:pPr>
          </w:p>
          <w:p w:rsidR="00233F6B" w:rsidRPr="00AD24EF" w:rsidRDefault="00233F6B" w:rsidP="00233F6B">
            <w:pPr>
              <w:pStyle w:val="BodyText3"/>
              <w:rPr>
                <w:b/>
                <w:bCs w:val="0"/>
                <w:noProof/>
              </w:rPr>
            </w:pPr>
            <w:r w:rsidRPr="00AD24EF">
              <w:rPr>
                <w:bCs w:val="0"/>
              </w:rPr>
              <w:t>Ensures that everyone has a clear idea of what their roles are and what they are trying to achieve</w:t>
            </w:r>
            <w:r w:rsidRPr="00AD24EF">
              <w:rPr>
                <w:bCs w:val="0"/>
              </w:rPr>
              <w:t> </w:t>
            </w:r>
            <w:r w:rsidRPr="00AD24EF">
              <w:rPr>
                <w:bCs w:val="0"/>
              </w:rPr>
              <w:t> </w:t>
            </w:r>
            <w:r w:rsidRPr="00AD24EF">
              <w:rPr>
                <w:bCs w:val="0"/>
              </w:rPr>
              <w:t> </w:t>
            </w:r>
            <w:r w:rsidRPr="00AD24EF">
              <w:rPr>
                <w:bCs w:val="0"/>
              </w:rPr>
              <w:t> </w:t>
            </w:r>
            <w:r w:rsidRPr="00AD24EF">
              <w:rPr>
                <w:bCs w:val="0"/>
              </w:rPr>
              <w:t> </w:t>
            </w:r>
            <w:r w:rsidRPr="00AD24EF">
              <w:rPr>
                <w:bCs w:val="0"/>
                <w:noProof/>
              </w:rPr>
              <w:t xml:space="preserve"> </w:t>
            </w:r>
          </w:p>
          <w:p w:rsidR="000E28B1" w:rsidRPr="007473D4" w:rsidRDefault="00233F6B" w:rsidP="00233F6B">
            <w:pPr>
              <w:pStyle w:val="BodyText3"/>
            </w:pPr>
            <w:r w:rsidRPr="00AD24EF">
              <w:rPr>
                <w:b/>
                <w:bCs w:val="0"/>
              </w:rPr>
              <w:fldChar w:fldCharType="end"/>
            </w:r>
            <w:bookmarkEnd w:id="5"/>
          </w:p>
        </w:tc>
      </w:tr>
      <w:bookmarkStart w:id="6" w:name="Text16"/>
      <w:tr w:rsidR="00EA42B0" w:rsidRPr="007473D4">
        <w:trPr>
          <w:cantSplit/>
        </w:trPr>
        <w:tc>
          <w:tcPr>
            <w:tcW w:w="3119" w:type="dxa"/>
          </w:tcPr>
          <w:p w:rsidR="00EA42B0" w:rsidRPr="007473D4" w:rsidRDefault="000E28B1" w:rsidP="003B6885">
            <w:pPr>
              <w:rPr>
                <w:bCs/>
              </w:rPr>
            </w:pPr>
            <w:r w:rsidRPr="007473D4">
              <w:lastRenderedPageBreak/>
              <w:fldChar w:fldCharType="begin">
                <w:ffData>
                  <w:name w:val="Text16"/>
                  <w:enabled/>
                  <w:calcOnExit w:val="0"/>
                  <w:textInput/>
                </w:ffData>
              </w:fldChar>
            </w:r>
            <w:r w:rsidRPr="007473D4">
              <w:instrText xml:space="preserve"> FORMTEXT </w:instrText>
            </w:r>
            <w:r w:rsidRPr="007473D4">
              <w:fldChar w:fldCharType="separate"/>
            </w:r>
            <w:r w:rsidRPr="007473D4">
              <w:t>Working with Team Members</w:t>
            </w:r>
            <w:r w:rsidRPr="007473D4">
              <w:fldChar w:fldCharType="end"/>
            </w:r>
            <w:bookmarkEnd w:id="6"/>
          </w:p>
        </w:tc>
        <w:bookmarkStart w:id="7" w:name="Text24"/>
        <w:tc>
          <w:tcPr>
            <w:tcW w:w="7229" w:type="dxa"/>
            <w:gridSpan w:val="2"/>
          </w:tcPr>
          <w:p w:rsidR="00233F6B" w:rsidRPr="00E360AF" w:rsidRDefault="00233F6B" w:rsidP="00233F6B">
            <w:pPr>
              <w:pStyle w:val="BodyText3"/>
              <w:rPr>
                <w:b/>
                <w:bCs w:val="0"/>
              </w:rPr>
            </w:pPr>
            <w:r w:rsidRPr="00E360AF">
              <w:rPr>
                <w:b/>
                <w:bCs w:val="0"/>
              </w:rPr>
              <w:fldChar w:fldCharType="begin">
                <w:ffData>
                  <w:name w:val="Text24"/>
                  <w:enabled/>
                  <w:calcOnExit w:val="0"/>
                  <w:textInput/>
                </w:ffData>
              </w:fldChar>
            </w:r>
            <w:r w:rsidRPr="00E360AF">
              <w:rPr>
                <w:bCs w:val="0"/>
              </w:rPr>
              <w:instrText xml:space="preserve"> FORMTEXT </w:instrText>
            </w:r>
            <w:r w:rsidRPr="00E360AF">
              <w:rPr>
                <w:b/>
                <w:bCs w:val="0"/>
              </w:rPr>
            </w:r>
            <w:r w:rsidRPr="00E360AF">
              <w:rPr>
                <w:b/>
                <w:bCs w:val="0"/>
              </w:rPr>
              <w:fldChar w:fldCharType="separate"/>
            </w:r>
            <w:r w:rsidRPr="00E360AF">
              <w:rPr>
                <w:bCs w:val="0"/>
              </w:rPr>
              <w:t>Builds lasting, positive &amp; supportive relationships based on trust</w:t>
            </w:r>
          </w:p>
          <w:p w:rsidR="00233F6B" w:rsidRPr="00E360AF" w:rsidRDefault="00233F6B" w:rsidP="00233F6B">
            <w:pPr>
              <w:pStyle w:val="BodyText3"/>
              <w:rPr>
                <w:b/>
                <w:bCs w:val="0"/>
              </w:rPr>
            </w:pPr>
          </w:p>
          <w:p w:rsidR="00233F6B" w:rsidRPr="00E360AF" w:rsidRDefault="00233F6B" w:rsidP="00233F6B">
            <w:pPr>
              <w:pStyle w:val="BodyText3"/>
            </w:pPr>
            <w:r w:rsidRPr="00E360AF">
              <w:t xml:space="preserve">Recognises that all members of the team have different skills and experiences that can be drawn on </w:t>
            </w:r>
          </w:p>
          <w:p w:rsidR="00233F6B" w:rsidRPr="00E360AF" w:rsidRDefault="00233F6B" w:rsidP="00233F6B">
            <w:pPr>
              <w:pStyle w:val="BodyText3"/>
              <w:rPr>
                <w:b/>
                <w:bCs w:val="0"/>
              </w:rPr>
            </w:pPr>
          </w:p>
          <w:p w:rsidR="00233F6B" w:rsidRPr="00E360AF" w:rsidRDefault="00233F6B" w:rsidP="00233F6B">
            <w:pPr>
              <w:pStyle w:val="BodyText3"/>
              <w:rPr>
                <w:b/>
                <w:bCs w:val="0"/>
              </w:rPr>
            </w:pPr>
            <w:r w:rsidRPr="00E360AF">
              <w:rPr>
                <w:bCs w:val="0"/>
              </w:rPr>
              <w:t xml:space="preserve">Promotes and demonstrates an ethos of equality and diversity </w:t>
            </w:r>
          </w:p>
          <w:p w:rsidR="00EA42B0" w:rsidRPr="007473D4" w:rsidRDefault="00233F6B" w:rsidP="00233F6B">
            <w:pPr>
              <w:pStyle w:val="BodyText3"/>
            </w:pPr>
            <w:r w:rsidRPr="00E360AF">
              <w:rPr>
                <w:b/>
                <w:bCs w:val="0"/>
              </w:rPr>
              <w:fldChar w:fldCharType="end"/>
            </w:r>
            <w:bookmarkEnd w:id="7"/>
          </w:p>
        </w:tc>
      </w:tr>
      <w:bookmarkStart w:id="8" w:name="Text17"/>
      <w:tr w:rsidR="00EA42B0" w:rsidRPr="007473D4">
        <w:trPr>
          <w:cantSplit/>
        </w:trPr>
        <w:tc>
          <w:tcPr>
            <w:tcW w:w="3119" w:type="dxa"/>
          </w:tcPr>
          <w:p w:rsidR="00EA42B0" w:rsidRPr="0080470F" w:rsidRDefault="000E28B1" w:rsidP="003B6885">
            <w:pPr>
              <w:rPr>
                <w:b/>
                <w:bCs/>
              </w:rPr>
            </w:pPr>
            <w:r w:rsidRPr="0080470F">
              <w:rPr>
                <w:b/>
              </w:rPr>
              <w:fldChar w:fldCharType="begin">
                <w:ffData>
                  <w:name w:val="Text17"/>
                  <w:enabled/>
                  <w:calcOnExit w:val="0"/>
                  <w:textInput/>
                </w:ffData>
              </w:fldChar>
            </w:r>
            <w:r w:rsidRPr="0080470F">
              <w:rPr>
                <w:b/>
              </w:rPr>
              <w:instrText xml:space="preserve"> FORMTEXT </w:instrText>
            </w:r>
            <w:r w:rsidRPr="0080470F">
              <w:rPr>
                <w:b/>
              </w:rPr>
            </w:r>
            <w:r w:rsidRPr="0080470F">
              <w:rPr>
                <w:b/>
              </w:rPr>
              <w:fldChar w:fldCharType="separate"/>
            </w:r>
            <w:r w:rsidRPr="0080470F">
              <w:rPr>
                <w:b/>
              </w:rPr>
              <w:t>Communicating Effectively</w:t>
            </w:r>
            <w:r w:rsidRPr="0080470F">
              <w:rPr>
                <w:b/>
              </w:rPr>
              <w:fldChar w:fldCharType="end"/>
            </w:r>
            <w:bookmarkEnd w:id="8"/>
          </w:p>
        </w:tc>
        <w:bookmarkStart w:id="9" w:name="Text25"/>
        <w:tc>
          <w:tcPr>
            <w:tcW w:w="7229" w:type="dxa"/>
            <w:gridSpan w:val="2"/>
          </w:tcPr>
          <w:p w:rsidR="00233F6B" w:rsidRPr="00AD24EF" w:rsidRDefault="00233F6B" w:rsidP="00233F6B">
            <w:pPr>
              <w:pStyle w:val="BodyText3"/>
              <w:rPr>
                <w:b/>
                <w:bCs w:val="0"/>
              </w:rPr>
            </w:pPr>
            <w:r w:rsidRPr="00AD24EF">
              <w:rPr>
                <w:b/>
                <w:bCs w:val="0"/>
              </w:rPr>
              <w:fldChar w:fldCharType="begin">
                <w:ffData>
                  <w:name w:val="Text25"/>
                  <w:enabled/>
                  <w:calcOnExit w:val="0"/>
                  <w:textInput/>
                </w:ffData>
              </w:fldChar>
            </w:r>
            <w:r w:rsidRPr="00AD24EF">
              <w:rPr>
                <w:bCs w:val="0"/>
              </w:rPr>
              <w:instrText xml:space="preserve"> FORMTEXT </w:instrText>
            </w:r>
            <w:r w:rsidRPr="00AD24EF">
              <w:rPr>
                <w:b/>
                <w:bCs w:val="0"/>
              </w:rPr>
            </w:r>
            <w:r w:rsidRPr="00AD24EF">
              <w:rPr>
                <w:b/>
                <w:bCs w:val="0"/>
              </w:rPr>
              <w:fldChar w:fldCharType="separate"/>
            </w:r>
            <w:r w:rsidRPr="00AD24EF">
              <w:rPr>
                <w:bCs w:val="0"/>
              </w:rPr>
              <w:t>Communicates clearly and concisely</w:t>
            </w:r>
            <w:r w:rsidRPr="00AD24EF">
              <w:rPr>
                <w:bCs w:val="0"/>
              </w:rPr>
              <w:t> </w:t>
            </w:r>
            <w:r w:rsidRPr="00AD24EF">
              <w:rPr>
                <w:bCs w:val="0"/>
              </w:rPr>
              <w:t> </w:t>
            </w:r>
          </w:p>
          <w:p w:rsidR="00233F6B" w:rsidRPr="00AD24EF" w:rsidRDefault="00233F6B" w:rsidP="00233F6B">
            <w:pPr>
              <w:pStyle w:val="BodyText3"/>
              <w:rPr>
                <w:b/>
                <w:bCs w:val="0"/>
              </w:rPr>
            </w:pPr>
          </w:p>
          <w:p w:rsidR="00233F6B" w:rsidRPr="00AD24EF" w:rsidRDefault="00233F6B" w:rsidP="00233F6B">
            <w:pPr>
              <w:pStyle w:val="BodyText3"/>
              <w:rPr>
                <w:b/>
                <w:bCs w:val="0"/>
                <w:noProof/>
              </w:rPr>
            </w:pPr>
            <w:r w:rsidRPr="00AD24EF">
              <w:rPr>
                <w:bCs w:val="0"/>
                <w:noProof/>
              </w:rPr>
              <w:t>Is able to deliver difficult messages sensitively</w:t>
            </w:r>
          </w:p>
          <w:p w:rsidR="00233F6B" w:rsidRPr="00AD24EF" w:rsidRDefault="00233F6B" w:rsidP="00233F6B">
            <w:pPr>
              <w:pStyle w:val="BodyText3"/>
              <w:rPr>
                <w:b/>
                <w:bCs w:val="0"/>
                <w:noProof/>
              </w:rPr>
            </w:pPr>
          </w:p>
          <w:p w:rsidR="00233F6B" w:rsidRPr="00AD24EF" w:rsidRDefault="00233F6B" w:rsidP="00233F6B">
            <w:pPr>
              <w:pStyle w:val="BodyText3"/>
              <w:rPr>
                <w:b/>
                <w:noProof/>
              </w:rPr>
            </w:pPr>
            <w:r w:rsidRPr="00AD24EF">
              <w:rPr>
                <w:noProof/>
              </w:rPr>
              <w:t>Produces clear, accurate and up-to-date reports and records</w:t>
            </w:r>
          </w:p>
          <w:p w:rsidR="00EA42B0" w:rsidRDefault="00233F6B" w:rsidP="00233F6B">
            <w:pPr>
              <w:pStyle w:val="BodyText3"/>
              <w:rPr>
                <w:b/>
                <w:bCs w:val="0"/>
              </w:rPr>
            </w:pPr>
            <w:r w:rsidRPr="00AD24EF">
              <w:rPr>
                <w:b/>
                <w:bCs w:val="0"/>
              </w:rPr>
              <w:fldChar w:fldCharType="end"/>
            </w:r>
            <w:bookmarkEnd w:id="9"/>
          </w:p>
          <w:p w:rsidR="0080470F" w:rsidRPr="0080470F" w:rsidRDefault="0080470F" w:rsidP="00233F6B">
            <w:pPr>
              <w:pStyle w:val="BodyText3"/>
              <w:rPr>
                <w:rFonts w:cs="Arial"/>
                <w:b/>
                <w:bCs w:val="0"/>
                <w:sz w:val="32"/>
              </w:rPr>
            </w:pPr>
            <w:r w:rsidRPr="0080470F">
              <w:rPr>
                <w:rFonts w:cs="Arial"/>
                <w:b/>
                <w:color w:val="0A0A0A"/>
                <w:lang w:val="en"/>
              </w:rPr>
              <w:t>Keeps a flow of information going to allow quick resolution of issues or queries</w:t>
            </w:r>
          </w:p>
          <w:p w:rsidR="0080470F" w:rsidRPr="007473D4" w:rsidRDefault="0080470F" w:rsidP="00233F6B">
            <w:pPr>
              <w:pStyle w:val="BodyText3"/>
            </w:pPr>
          </w:p>
        </w:tc>
      </w:tr>
      <w:bookmarkStart w:id="10" w:name="Text18"/>
      <w:tr w:rsidR="000E28B1" w:rsidRPr="007473D4">
        <w:trPr>
          <w:cantSplit/>
        </w:trPr>
        <w:tc>
          <w:tcPr>
            <w:tcW w:w="3119" w:type="dxa"/>
          </w:tcPr>
          <w:p w:rsidR="000E28B1" w:rsidRPr="0080470F" w:rsidRDefault="000E28B1" w:rsidP="003B6885">
            <w:pPr>
              <w:rPr>
                <w:b/>
              </w:rPr>
            </w:pPr>
            <w:r w:rsidRPr="0080470F">
              <w:rPr>
                <w:b/>
              </w:rPr>
              <w:fldChar w:fldCharType="begin">
                <w:ffData>
                  <w:name w:val="Text18"/>
                  <w:enabled/>
                  <w:calcOnExit w:val="0"/>
                  <w:textInput/>
                </w:ffData>
              </w:fldChar>
            </w:r>
            <w:r w:rsidRPr="0080470F">
              <w:rPr>
                <w:b/>
              </w:rPr>
              <w:instrText xml:space="preserve"> FORMTEXT </w:instrText>
            </w:r>
            <w:r w:rsidRPr="0080470F">
              <w:rPr>
                <w:b/>
              </w:rPr>
            </w:r>
            <w:r w:rsidRPr="0080470F">
              <w:rPr>
                <w:b/>
              </w:rPr>
              <w:fldChar w:fldCharType="separate"/>
            </w:r>
            <w:r w:rsidRPr="0080470F">
              <w:rPr>
                <w:b/>
              </w:rPr>
              <w:t>Looking After the Service Users’ Best Interests</w:t>
            </w:r>
            <w:r w:rsidRPr="0080470F">
              <w:rPr>
                <w:b/>
              </w:rPr>
              <w:fldChar w:fldCharType="end"/>
            </w:r>
            <w:bookmarkEnd w:id="10"/>
          </w:p>
        </w:tc>
        <w:bookmarkStart w:id="11" w:name="Text26"/>
        <w:tc>
          <w:tcPr>
            <w:tcW w:w="7229" w:type="dxa"/>
            <w:gridSpan w:val="2"/>
          </w:tcPr>
          <w:p w:rsidR="00233F6B" w:rsidRPr="00E360AF" w:rsidRDefault="00233F6B" w:rsidP="00233F6B">
            <w:pPr>
              <w:pStyle w:val="BodyText3"/>
              <w:rPr>
                <w:b/>
                <w:bCs w:val="0"/>
              </w:rPr>
            </w:pPr>
            <w:r w:rsidRPr="00E360AF">
              <w:rPr>
                <w:b/>
                <w:bCs w:val="0"/>
              </w:rPr>
              <w:fldChar w:fldCharType="begin">
                <w:ffData>
                  <w:name w:val="Text26"/>
                  <w:enabled/>
                  <w:calcOnExit w:val="0"/>
                  <w:textInput/>
                </w:ffData>
              </w:fldChar>
            </w:r>
            <w:r w:rsidRPr="00E360AF">
              <w:rPr>
                <w:bCs w:val="0"/>
              </w:rPr>
              <w:instrText xml:space="preserve"> FORMTEXT </w:instrText>
            </w:r>
            <w:r w:rsidRPr="00E360AF">
              <w:rPr>
                <w:b/>
                <w:bCs w:val="0"/>
              </w:rPr>
            </w:r>
            <w:r w:rsidRPr="00E360AF">
              <w:rPr>
                <w:b/>
                <w:bCs w:val="0"/>
              </w:rPr>
              <w:fldChar w:fldCharType="separate"/>
            </w:r>
            <w:r w:rsidRPr="00E360AF">
              <w:rPr>
                <w:bCs w:val="0"/>
              </w:rPr>
              <w:t>Listens to the views of the service user, and includes those involved with the service users, to define the best ways forward</w:t>
            </w:r>
          </w:p>
          <w:p w:rsidR="00233F6B" w:rsidRPr="00E360AF" w:rsidRDefault="00233F6B" w:rsidP="00233F6B">
            <w:pPr>
              <w:pStyle w:val="BodyText3"/>
              <w:rPr>
                <w:b/>
                <w:bCs w:val="0"/>
              </w:rPr>
            </w:pPr>
          </w:p>
          <w:p w:rsidR="00233F6B" w:rsidRPr="0080470F" w:rsidRDefault="00233F6B" w:rsidP="00233F6B">
            <w:pPr>
              <w:pStyle w:val="BodyText3"/>
              <w:rPr>
                <w:b/>
                <w:bCs w:val="0"/>
              </w:rPr>
            </w:pPr>
            <w:r w:rsidRPr="0080470F">
              <w:rPr>
                <w:b/>
                <w:bCs w:val="0"/>
              </w:rPr>
              <w:t xml:space="preserve">Is able to analyse, summarise and record the situation for / with the service user effectively taking into account potential barriers </w:t>
            </w:r>
          </w:p>
          <w:p w:rsidR="00233F6B" w:rsidRPr="00E360AF" w:rsidRDefault="00233F6B" w:rsidP="00233F6B">
            <w:pPr>
              <w:pStyle w:val="BodyText3"/>
              <w:rPr>
                <w:b/>
                <w:bCs w:val="0"/>
              </w:rPr>
            </w:pPr>
          </w:p>
          <w:p w:rsidR="00233F6B" w:rsidRPr="00E360AF" w:rsidRDefault="00233F6B" w:rsidP="00233F6B">
            <w:pPr>
              <w:pStyle w:val="BodyText3"/>
              <w:rPr>
                <w:b/>
                <w:bCs w:val="0"/>
                <w:noProof/>
              </w:rPr>
            </w:pPr>
            <w:r w:rsidRPr="00E360AF">
              <w:rPr>
                <w:bCs w:val="0"/>
              </w:rPr>
              <w:t>Sets up / supports care packages that genuinely meet identified needs as much as possible</w:t>
            </w:r>
            <w:r w:rsidRPr="00E360AF">
              <w:rPr>
                <w:bCs w:val="0"/>
              </w:rPr>
              <w:t> </w:t>
            </w:r>
            <w:r w:rsidRPr="00E360AF">
              <w:rPr>
                <w:bCs w:val="0"/>
              </w:rPr>
              <w:t> </w:t>
            </w:r>
          </w:p>
          <w:p w:rsidR="000E28B1" w:rsidRPr="007473D4" w:rsidRDefault="00233F6B" w:rsidP="00233F6B">
            <w:pPr>
              <w:pStyle w:val="BodyText3"/>
            </w:pPr>
            <w:r w:rsidRPr="00E360AF">
              <w:rPr>
                <w:b/>
                <w:bCs w:val="0"/>
              </w:rPr>
              <w:fldChar w:fldCharType="end"/>
            </w:r>
            <w:bookmarkEnd w:id="11"/>
          </w:p>
        </w:tc>
      </w:tr>
      <w:bookmarkStart w:id="12" w:name="Text19"/>
      <w:tr w:rsidR="00EA42B0" w:rsidRPr="007473D4">
        <w:trPr>
          <w:cantSplit/>
        </w:trPr>
        <w:tc>
          <w:tcPr>
            <w:tcW w:w="3119" w:type="dxa"/>
          </w:tcPr>
          <w:p w:rsidR="00EA42B0" w:rsidRPr="0080470F" w:rsidRDefault="000E28B1" w:rsidP="003B6885">
            <w:pPr>
              <w:rPr>
                <w:b/>
                <w:bCs/>
              </w:rPr>
            </w:pPr>
            <w:r w:rsidRPr="0080470F">
              <w:rPr>
                <w:b/>
              </w:rPr>
              <w:fldChar w:fldCharType="begin">
                <w:ffData>
                  <w:name w:val="Text19"/>
                  <w:enabled/>
                  <w:calcOnExit w:val="0"/>
                  <w:textInput/>
                </w:ffData>
              </w:fldChar>
            </w:r>
            <w:r w:rsidRPr="0080470F">
              <w:rPr>
                <w:b/>
              </w:rPr>
              <w:instrText xml:space="preserve"> FORMTEXT </w:instrText>
            </w:r>
            <w:r w:rsidRPr="0080470F">
              <w:rPr>
                <w:b/>
              </w:rPr>
            </w:r>
            <w:r w:rsidRPr="0080470F">
              <w:rPr>
                <w:b/>
              </w:rPr>
              <w:fldChar w:fldCharType="separate"/>
            </w:r>
            <w:r w:rsidRPr="0080470F">
              <w:rPr>
                <w:b/>
              </w:rPr>
              <w:t>Working with Change</w:t>
            </w:r>
            <w:r w:rsidRPr="0080470F">
              <w:rPr>
                <w:b/>
              </w:rPr>
              <w:fldChar w:fldCharType="end"/>
            </w:r>
            <w:bookmarkEnd w:id="12"/>
          </w:p>
        </w:tc>
        <w:bookmarkStart w:id="13" w:name="Text27"/>
        <w:tc>
          <w:tcPr>
            <w:tcW w:w="7229" w:type="dxa"/>
            <w:gridSpan w:val="2"/>
          </w:tcPr>
          <w:p w:rsidR="00233F6B" w:rsidRDefault="00233F6B" w:rsidP="00233F6B">
            <w:pPr>
              <w:pStyle w:val="BodyText3"/>
              <w:rPr>
                <w:b/>
                <w:bCs w:val="0"/>
              </w:rPr>
            </w:pPr>
            <w:r>
              <w:rPr>
                <w:b/>
                <w:bCs w:val="0"/>
              </w:rPr>
              <w:fldChar w:fldCharType="begin">
                <w:ffData>
                  <w:name w:val="Text27"/>
                  <w:enabled/>
                  <w:calcOnExit w:val="0"/>
                  <w:textInput/>
                </w:ffData>
              </w:fldChar>
            </w:r>
            <w:r>
              <w:rPr>
                <w:bCs w:val="0"/>
              </w:rPr>
              <w:instrText xml:space="preserve"> FORMTEXT </w:instrText>
            </w:r>
            <w:r>
              <w:rPr>
                <w:b/>
                <w:bCs w:val="0"/>
              </w:rPr>
            </w:r>
            <w:r>
              <w:rPr>
                <w:b/>
                <w:bCs w:val="0"/>
              </w:rPr>
              <w:fldChar w:fldCharType="separate"/>
            </w:r>
            <w:r w:rsidR="0080470F">
              <w:rPr>
                <w:b/>
                <w:bCs w:val="0"/>
              </w:rPr>
              <w:t>H</w:t>
            </w:r>
            <w:r w:rsidRPr="0080470F">
              <w:rPr>
                <w:b/>
                <w:bCs w:val="0"/>
              </w:rPr>
              <w:t>as creative and different ideas about how to move things forward in service areas</w:t>
            </w:r>
            <w:r w:rsidRPr="0080470F">
              <w:rPr>
                <w:b/>
                <w:bCs w:val="0"/>
              </w:rPr>
              <w:t> </w:t>
            </w:r>
          </w:p>
          <w:p w:rsidR="00233F6B" w:rsidRDefault="00233F6B" w:rsidP="00233F6B">
            <w:pPr>
              <w:pStyle w:val="BodyText3"/>
              <w:rPr>
                <w:b/>
                <w:bCs w:val="0"/>
              </w:rPr>
            </w:pPr>
          </w:p>
          <w:p w:rsidR="00233F6B" w:rsidRDefault="00233F6B" w:rsidP="00233F6B">
            <w:pPr>
              <w:pStyle w:val="BodyText3"/>
              <w:rPr>
                <w:b/>
                <w:bCs w:val="0"/>
                <w:noProof/>
              </w:rPr>
            </w:pPr>
            <w:r w:rsidRPr="009F2C8E">
              <w:rPr>
                <w:bCs w:val="0"/>
              </w:rPr>
              <w:t>Makes changes and ideas a reality, and helps to make them work</w:t>
            </w:r>
          </w:p>
          <w:p w:rsidR="00EA42B0" w:rsidRDefault="00233F6B" w:rsidP="00233F6B">
            <w:pPr>
              <w:pStyle w:val="BodyText3"/>
              <w:rPr>
                <w:b/>
                <w:bCs w:val="0"/>
              </w:rPr>
            </w:pPr>
            <w:r>
              <w:rPr>
                <w:b/>
                <w:bCs w:val="0"/>
              </w:rPr>
              <w:fldChar w:fldCharType="end"/>
            </w:r>
            <w:bookmarkEnd w:id="13"/>
          </w:p>
          <w:p w:rsidR="00233F6B" w:rsidRPr="00233F6B" w:rsidRDefault="00233F6B" w:rsidP="00233F6B">
            <w:pPr>
              <w:pStyle w:val="BodyText3"/>
              <w:rPr>
                <w:bCs w:val="0"/>
              </w:rPr>
            </w:pPr>
            <w:r>
              <w:rPr>
                <w:bCs w:val="0"/>
              </w:rPr>
              <w:t>Is able to ‘sell’ the positive aspect of change to others</w:t>
            </w:r>
          </w:p>
          <w:p w:rsidR="00233F6B" w:rsidRPr="007473D4" w:rsidRDefault="00233F6B" w:rsidP="00233F6B">
            <w:pPr>
              <w:pStyle w:val="BodyText3"/>
            </w:pPr>
          </w:p>
        </w:tc>
      </w:tr>
      <w:bookmarkStart w:id="14" w:name="Text20"/>
      <w:tr w:rsidR="00EA42B0" w:rsidRPr="007473D4">
        <w:trPr>
          <w:cantSplit/>
        </w:trPr>
        <w:tc>
          <w:tcPr>
            <w:tcW w:w="3119" w:type="dxa"/>
          </w:tcPr>
          <w:p w:rsidR="00EA42B0" w:rsidRPr="0080470F" w:rsidRDefault="000E28B1" w:rsidP="003B6885">
            <w:pPr>
              <w:rPr>
                <w:b/>
                <w:bCs/>
              </w:rPr>
            </w:pPr>
            <w:r w:rsidRPr="0080470F">
              <w:rPr>
                <w:b/>
              </w:rPr>
              <w:fldChar w:fldCharType="begin">
                <w:ffData>
                  <w:name w:val="Text20"/>
                  <w:enabled/>
                  <w:calcOnExit w:val="0"/>
                  <w:textInput/>
                </w:ffData>
              </w:fldChar>
            </w:r>
            <w:r w:rsidRPr="0080470F">
              <w:rPr>
                <w:b/>
              </w:rPr>
              <w:instrText xml:space="preserve"> FORMTEXT </w:instrText>
            </w:r>
            <w:r w:rsidRPr="0080470F">
              <w:rPr>
                <w:b/>
              </w:rPr>
            </w:r>
            <w:r w:rsidRPr="0080470F">
              <w:rPr>
                <w:b/>
              </w:rPr>
              <w:fldChar w:fldCharType="separate"/>
            </w:r>
            <w:r w:rsidRPr="0080470F">
              <w:rPr>
                <w:b/>
              </w:rPr>
              <w:t>Achieving Results</w:t>
            </w:r>
            <w:r w:rsidRPr="0080470F">
              <w:rPr>
                <w:b/>
              </w:rPr>
              <w:fldChar w:fldCharType="end"/>
            </w:r>
            <w:bookmarkEnd w:id="14"/>
          </w:p>
        </w:tc>
        <w:bookmarkStart w:id="15" w:name="Text28"/>
        <w:tc>
          <w:tcPr>
            <w:tcW w:w="7229" w:type="dxa"/>
            <w:gridSpan w:val="2"/>
          </w:tcPr>
          <w:p w:rsidR="00233F6B" w:rsidRDefault="00233F6B" w:rsidP="00233F6B">
            <w:pPr>
              <w:pStyle w:val="BodyText3"/>
              <w:rPr>
                <w:b/>
                <w:bCs w:val="0"/>
              </w:rPr>
            </w:pPr>
            <w:r>
              <w:rPr>
                <w:b/>
                <w:bCs w:val="0"/>
              </w:rPr>
              <w:fldChar w:fldCharType="begin">
                <w:ffData>
                  <w:name w:val="Text28"/>
                  <w:enabled/>
                  <w:calcOnExit w:val="0"/>
                  <w:textInput/>
                </w:ffData>
              </w:fldChar>
            </w:r>
            <w:r>
              <w:rPr>
                <w:bCs w:val="0"/>
              </w:rPr>
              <w:instrText xml:space="preserve"> FORMTEXT </w:instrText>
            </w:r>
            <w:r>
              <w:rPr>
                <w:b/>
                <w:bCs w:val="0"/>
              </w:rPr>
            </w:r>
            <w:r>
              <w:rPr>
                <w:b/>
                <w:bCs w:val="0"/>
              </w:rPr>
              <w:fldChar w:fldCharType="separate"/>
            </w:r>
            <w:r w:rsidRPr="009F2C8E">
              <w:rPr>
                <w:bCs w:val="0"/>
              </w:rPr>
              <w:t>Takes responsibility</w:t>
            </w:r>
            <w:r>
              <w:rPr>
                <w:bCs w:val="0"/>
              </w:rPr>
              <w:t> </w:t>
            </w:r>
          </w:p>
          <w:p w:rsidR="00233F6B" w:rsidRDefault="00233F6B" w:rsidP="00233F6B">
            <w:pPr>
              <w:pStyle w:val="BodyText3"/>
              <w:rPr>
                <w:b/>
                <w:bCs w:val="0"/>
              </w:rPr>
            </w:pPr>
          </w:p>
          <w:p w:rsidR="00233F6B" w:rsidRPr="00233F6B" w:rsidRDefault="00233F6B" w:rsidP="00233F6B">
            <w:pPr>
              <w:pStyle w:val="BodyText3"/>
              <w:rPr>
                <w:bCs w:val="0"/>
              </w:rPr>
            </w:pPr>
            <w:r>
              <w:rPr>
                <w:bCs w:val="0"/>
              </w:rPr>
              <w:t>Is flexible, can switch tasks / roles / priorities to deal with new demands, changes or new information</w:t>
            </w:r>
          </w:p>
          <w:p w:rsidR="00233F6B" w:rsidRDefault="00233F6B" w:rsidP="00233F6B">
            <w:pPr>
              <w:pStyle w:val="BodyText3"/>
              <w:rPr>
                <w:b/>
                <w:bCs w:val="0"/>
              </w:rPr>
            </w:pPr>
          </w:p>
          <w:p w:rsidR="00233F6B" w:rsidRDefault="00233F6B" w:rsidP="00233F6B">
            <w:pPr>
              <w:pStyle w:val="BodyText3"/>
              <w:rPr>
                <w:b/>
                <w:bCs w:val="0"/>
              </w:rPr>
            </w:pPr>
            <w:r w:rsidRPr="0080470F">
              <w:rPr>
                <w:b/>
              </w:rPr>
              <w:t>Demonstrates professional competence and consistently delivers high-quality outcomes</w:t>
            </w:r>
            <w:r>
              <w:rPr>
                <w:bCs w:val="0"/>
              </w:rPr>
              <w:t> </w:t>
            </w:r>
          </w:p>
          <w:p w:rsidR="00EA42B0" w:rsidRPr="007473D4" w:rsidRDefault="00233F6B" w:rsidP="00233F6B">
            <w:pPr>
              <w:pStyle w:val="BodyText3"/>
            </w:pPr>
            <w:r>
              <w:rPr>
                <w:b/>
                <w:bCs w:val="0"/>
              </w:rPr>
              <w:fldChar w:fldCharType="end"/>
            </w:r>
            <w:bookmarkEnd w:id="15"/>
          </w:p>
        </w:tc>
      </w:tr>
      <w:bookmarkStart w:id="16" w:name="Text21"/>
      <w:tr w:rsidR="00EA42B0" w:rsidRPr="007473D4">
        <w:trPr>
          <w:cantSplit/>
        </w:trPr>
        <w:tc>
          <w:tcPr>
            <w:tcW w:w="3119" w:type="dxa"/>
          </w:tcPr>
          <w:p w:rsidR="00EA42B0" w:rsidRPr="007473D4" w:rsidRDefault="000E28B1" w:rsidP="003B6885">
            <w:pPr>
              <w:rPr>
                <w:bCs/>
              </w:rPr>
            </w:pPr>
            <w:r w:rsidRPr="007473D4">
              <w:lastRenderedPageBreak/>
              <w:fldChar w:fldCharType="begin">
                <w:ffData>
                  <w:name w:val="Text21"/>
                  <w:enabled/>
                  <w:calcOnExit w:val="0"/>
                  <w:textInput/>
                </w:ffData>
              </w:fldChar>
            </w:r>
            <w:r w:rsidRPr="007473D4">
              <w:instrText xml:space="preserve"> FORMTEXT </w:instrText>
            </w:r>
            <w:r w:rsidRPr="007473D4">
              <w:fldChar w:fldCharType="separate"/>
            </w:r>
            <w:r w:rsidRPr="007473D4">
              <w:t>Encouraging Professional Development</w:t>
            </w:r>
            <w:r w:rsidRPr="007473D4">
              <w:fldChar w:fldCharType="end"/>
            </w:r>
            <w:bookmarkEnd w:id="16"/>
          </w:p>
        </w:tc>
        <w:bookmarkStart w:id="17" w:name="Text29"/>
        <w:tc>
          <w:tcPr>
            <w:tcW w:w="7229" w:type="dxa"/>
            <w:gridSpan w:val="2"/>
          </w:tcPr>
          <w:p w:rsidR="00233F6B" w:rsidRDefault="00233F6B" w:rsidP="00233F6B">
            <w:pPr>
              <w:pStyle w:val="BodyText3"/>
              <w:rPr>
                <w:b/>
                <w:bCs w:val="0"/>
              </w:rPr>
            </w:pPr>
            <w:r>
              <w:rPr>
                <w:b/>
                <w:bCs w:val="0"/>
              </w:rPr>
              <w:fldChar w:fldCharType="begin">
                <w:ffData>
                  <w:name w:val="Text29"/>
                  <w:enabled/>
                  <w:calcOnExit w:val="0"/>
                  <w:textInput/>
                </w:ffData>
              </w:fldChar>
            </w:r>
            <w:r>
              <w:rPr>
                <w:bCs w:val="0"/>
              </w:rPr>
              <w:instrText xml:space="preserve"> FORMTEXT </w:instrText>
            </w:r>
            <w:r>
              <w:rPr>
                <w:b/>
                <w:bCs w:val="0"/>
              </w:rPr>
            </w:r>
            <w:r>
              <w:rPr>
                <w:b/>
                <w:bCs w:val="0"/>
              </w:rPr>
              <w:fldChar w:fldCharType="separate"/>
            </w:r>
            <w:r w:rsidRPr="009F2C8E">
              <w:rPr>
                <w:bCs w:val="0"/>
              </w:rPr>
              <w:t>Is open to alternative methods of development, e.g. training, coaching, reading, mentoring, experiential learning</w:t>
            </w:r>
          </w:p>
          <w:p w:rsidR="00233F6B" w:rsidRDefault="00233F6B" w:rsidP="00233F6B">
            <w:pPr>
              <w:pStyle w:val="BodyText3"/>
              <w:rPr>
                <w:b/>
                <w:bCs w:val="0"/>
              </w:rPr>
            </w:pPr>
          </w:p>
          <w:p w:rsidR="00233F6B" w:rsidRDefault="00233F6B" w:rsidP="00233F6B">
            <w:pPr>
              <w:pStyle w:val="BodyText3"/>
              <w:rPr>
                <w:bCs w:val="0"/>
              </w:rPr>
            </w:pPr>
            <w:r w:rsidRPr="00AD24EF">
              <w:rPr>
                <w:bCs w:val="0"/>
              </w:rPr>
              <w:t>Participates in regular reviews and supervisions to identify goals and areas for development</w:t>
            </w:r>
          </w:p>
          <w:p w:rsidR="00233F6B" w:rsidRDefault="00233F6B" w:rsidP="00233F6B">
            <w:pPr>
              <w:pStyle w:val="BodyText3"/>
              <w:rPr>
                <w:bCs w:val="0"/>
              </w:rPr>
            </w:pPr>
          </w:p>
          <w:p w:rsidR="00233F6B" w:rsidRPr="00AD24EF" w:rsidRDefault="00233F6B" w:rsidP="00233F6B">
            <w:pPr>
              <w:pStyle w:val="BodyText3"/>
              <w:rPr>
                <w:bCs w:val="0"/>
              </w:rPr>
            </w:pPr>
            <w:r>
              <w:rPr>
                <w:bCs w:val="0"/>
              </w:rPr>
              <w:t>Keeps professional development (CPD) up to date</w:t>
            </w:r>
          </w:p>
          <w:p w:rsidR="0051303D" w:rsidRPr="007473D4" w:rsidRDefault="00233F6B" w:rsidP="00233F6B">
            <w:pPr>
              <w:pStyle w:val="BodyText3"/>
            </w:pPr>
            <w:r>
              <w:rPr>
                <w:b/>
                <w:bCs w:val="0"/>
              </w:rPr>
              <w:fldChar w:fldCharType="end"/>
            </w:r>
            <w:bookmarkEnd w:id="17"/>
          </w:p>
        </w:tc>
      </w:tr>
      <w:tr w:rsidR="00EA42B0" w:rsidRPr="007473D4">
        <w:trPr>
          <w:cantSplit/>
        </w:trPr>
        <w:tc>
          <w:tcPr>
            <w:tcW w:w="3119" w:type="dxa"/>
          </w:tcPr>
          <w:p w:rsidR="00EA42B0" w:rsidRDefault="00EA42B0" w:rsidP="003B6885">
            <w:pPr>
              <w:rPr>
                <w:bCs/>
              </w:rPr>
            </w:pPr>
          </w:p>
          <w:p w:rsidR="003B6885" w:rsidRDefault="003B6885" w:rsidP="003B6885">
            <w:pPr>
              <w:rPr>
                <w:bCs/>
              </w:rPr>
            </w:pPr>
          </w:p>
          <w:p w:rsidR="003B6885" w:rsidRDefault="003B6885" w:rsidP="003B6885">
            <w:pPr>
              <w:rPr>
                <w:bCs/>
              </w:rPr>
            </w:pPr>
          </w:p>
          <w:p w:rsidR="003B6885" w:rsidRDefault="003B6885" w:rsidP="003B6885">
            <w:pPr>
              <w:rPr>
                <w:bCs/>
              </w:rPr>
            </w:pPr>
          </w:p>
          <w:p w:rsidR="003B6885" w:rsidRPr="007473D4" w:rsidRDefault="003B6885" w:rsidP="003B6885">
            <w:pPr>
              <w:rPr>
                <w:bCs/>
              </w:rPr>
            </w:pPr>
          </w:p>
        </w:tc>
        <w:tc>
          <w:tcPr>
            <w:tcW w:w="7229" w:type="dxa"/>
            <w:gridSpan w:val="2"/>
          </w:tcPr>
          <w:p w:rsidR="0051303D" w:rsidRDefault="0051303D" w:rsidP="00996150">
            <w:pPr>
              <w:pStyle w:val="BodyText3"/>
              <w:rPr>
                <w:noProof/>
              </w:rPr>
            </w:pPr>
          </w:p>
          <w:p w:rsidR="00686E22" w:rsidRDefault="00686E22" w:rsidP="00996150">
            <w:pPr>
              <w:pStyle w:val="BodyText3"/>
              <w:rPr>
                <w:noProof/>
              </w:rPr>
            </w:pPr>
          </w:p>
          <w:p w:rsidR="00686E22" w:rsidRDefault="00686E22" w:rsidP="00996150">
            <w:pPr>
              <w:pStyle w:val="BodyText3"/>
              <w:rPr>
                <w:noProof/>
              </w:rPr>
            </w:pPr>
          </w:p>
          <w:p w:rsidR="00686E22" w:rsidRDefault="00686E22" w:rsidP="00996150">
            <w:pPr>
              <w:pStyle w:val="BodyText3"/>
              <w:rPr>
                <w:noProof/>
              </w:rPr>
            </w:pPr>
          </w:p>
          <w:p w:rsidR="00686E22" w:rsidRDefault="00686E22" w:rsidP="00996150">
            <w:pPr>
              <w:pStyle w:val="BodyText3"/>
              <w:rPr>
                <w:noProof/>
              </w:rPr>
            </w:pPr>
          </w:p>
          <w:p w:rsidR="00686E22" w:rsidRDefault="00686E22" w:rsidP="00996150">
            <w:pPr>
              <w:pStyle w:val="BodyText3"/>
              <w:rPr>
                <w:noProof/>
              </w:rPr>
            </w:pPr>
          </w:p>
          <w:p w:rsidR="00686E22" w:rsidRPr="007473D4" w:rsidRDefault="00686E22" w:rsidP="00996150">
            <w:pPr>
              <w:pStyle w:val="BodyText3"/>
              <w:rPr>
                <w:noProof/>
              </w:rPr>
            </w:pPr>
          </w:p>
        </w:tc>
      </w:tr>
      <w:tr w:rsidR="00EA42B0" w:rsidRPr="007473D4">
        <w:trPr>
          <w:cantSplit/>
          <w:trHeight w:val="1363"/>
        </w:trPr>
        <w:tc>
          <w:tcPr>
            <w:tcW w:w="3119" w:type="dxa"/>
            <w:vAlign w:val="center"/>
          </w:tcPr>
          <w:p w:rsidR="00EA42B0" w:rsidRPr="003B6885" w:rsidRDefault="00EA42B0">
            <w:pPr>
              <w:rPr>
                <w:b/>
                <w:bCs/>
                <w:caps/>
              </w:rPr>
            </w:pPr>
            <w:r w:rsidRPr="003B6885">
              <w:rPr>
                <w:b/>
                <w:caps/>
              </w:rPr>
              <w:t>SPECIAL CONDITIONS AND PROFESSIONAL REQUIREMENTS</w:t>
            </w:r>
          </w:p>
        </w:tc>
        <w:tc>
          <w:tcPr>
            <w:tcW w:w="7229" w:type="dxa"/>
            <w:gridSpan w:val="2"/>
            <w:vAlign w:val="center"/>
          </w:tcPr>
          <w:p w:rsidR="00686E22" w:rsidRDefault="00686E22" w:rsidP="0051303D">
            <w:pPr>
              <w:pStyle w:val="Footer"/>
              <w:rPr>
                <w:bCs/>
              </w:rPr>
            </w:pPr>
          </w:p>
          <w:p w:rsidR="0051303D" w:rsidRPr="007473D4" w:rsidRDefault="0051303D" w:rsidP="0051303D">
            <w:pPr>
              <w:pStyle w:val="Footer"/>
              <w:rPr>
                <w:bCs/>
              </w:rPr>
            </w:pPr>
            <w:r w:rsidRPr="007473D4">
              <w:rPr>
                <w:bCs/>
              </w:rPr>
              <w:t>Requirement to travel independently throughout the Service Area.</w:t>
            </w:r>
          </w:p>
          <w:p w:rsidR="0051303D" w:rsidRPr="007473D4" w:rsidRDefault="0051303D" w:rsidP="0051303D">
            <w:pPr>
              <w:pStyle w:val="Footer"/>
              <w:rPr>
                <w:bCs/>
              </w:rPr>
            </w:pPr>
          </w:p>
          <w:p w:rsidR="0051303D" w:rsidRPr="007473D4" w:rsidRDefault="0051303D" w:rsidP="0051303D">
            <w:pPr>
              <w:pStyle w:val="Footer"/>
              <w:rPr>
                <w:bCs/>
              </w:rPr>
            </w:pPr>
            <w:r w:rsidRPr="007473D4">
              <w:rPr>
                <w:bCs/>
              </w:rPr>
              <w:t>Enhanced Disclosure and Barring checks on appointment and at periodic intervals.</w:t>
            </w:r>
          </w:p>
          <w:p w:rsidR="0051303D" w:rsidRPr="007473D4" w:rsidRDefault="0051303D" w:rsidP="0051303D">
            <w:pPr>
              <w:pStyle w:val="Footer"/>
              <w:rPr>
                <w:bCs/>
              </w:rPr>
            </w:pPr>
          </w:p>
          <w:p w:rsidR="00EA42B0" w:rsidRDefault="0051303D" w:rsidP="0051303D">
            <w:pPr>
              <w:pStyle w:val="Footer"/>
              <w:rPr>
                <w:bCs/>
              </w:rPr>
            </w:pPr>
            <w:r w:rsidRPr="007473D4">
              <w:rPr>
                <w:bCs/>
              </w:rPr>
              <w:t xml:space="preserve">To be personally responsible for the continued registration as a 'Social Worker' with </w:t>
            </w:r>
            <w:r w:rsidR="00597E3C">
              <w:rPr>
                <w:bCs/>
              </w:rPr>
              <w:t>Social Care</w:t>
            </w:r>
            <w:r w:rsidRPr="007473D4">
              <w:rPr>
                <w:bCs/>
              </w:rPr>
              <w:t xml:space="preserve"> Wales.</w:t>
            </w:r>
          </w:p>
          <w:p w:rsidR="003208F4" w:rsidRDefault="003208F4" w:rsidP="0051303D">
            <w:pPr>
              <w:pStyle w:val="Footer"/>
              <w:rPr>
                <w:bCs/>
              </w:rPr>
            </w:pPr>
          </w:p>
          <w:p w:rsidR="003208F4" w:rsidRDefault="003208F4" w:rsidP="0051303D">
            <w:pPr>
              <w:pStyle w:val="Footer"/>
              <w:rPr>
                <w:rFonts w:cs="Arial"/>
                <w:szCs w:val="24"/>
              </w:rPr>
            </w:pPr>
            <w:r w:rsidRPr="00773F44">
              <w:rPr>
                <w:rFonts w:cs="Arial"/>
                <w:szCs w:val="24"/>
              </w:rPr>
              <w:t xml:space="preserve">To work in a family supportive manner which </w:t>
            </w:r>
            <w:r>
              <w:rPr>
                <w:rFonts w:cs="Arial"/>
                <w:szCs w:val="24"/>
              </w:rPr>
              <w:t xml:space="preserve">might include working evenings and </w:t>
            </w:r>
            <w:r w:rsidRPr="00773F44">
              <w:rPr>
                <w:rFonts w:cs="Arial"/>
                <w:szCs w:val="24"/>
              </w:rPr>
              <w:t>weekends.</w:t>
            </w:r>
          </w:p>
          <w:p w:rsidR="00686E22" w:rsidRPr="007473D4" w:rsidRDefault="00686E22" w:rsidP="0051303D">
            <w:pPr>
              <w:pStyle w:val="Footer"/>
              <w:rPr>
                <w:bCs/>
              </w:rPr>
            </w:pPr>
          </w:p>
        </w:tc>
      </w:tr>
    </w:tbl>
    <w:p w:rsidR="00EA42B0" w:rsidRPr="007473D4" w:rsidRDefault="00EA42B0"/>
    <w:p w:rsidR="00EA42B0" w:rsidRPr="007473D4" w:rsidRDefault="00EA42B0"/>
    <w:sectPr w:rsidR="00EA42B0" w:rsidRPr="007473D4">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4DC" w:rsidRDefault="007464DC">
      <w:r>
        <w:separator/>
      </w:r>
    </w:p>
  </w:endnote>
  <w:endnote w:type="continuationSeparator" w:id="0">
    <w:p w:rsidR="007464DC" w:rsidRDefault="0074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56" w:rsidRDefault="002E2356">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6347F">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6347F">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4DC" w:rsidRDefault="007464DC">
      <w:r>
        <w:separator/>
      </w:r>
    </w:p>
  </w:footnote>
  <w:footnote w:type="continuationSeparator" w:id="0">
    <w:p w:rsidR="007464DC" w:rsidRDefault="0074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56" w:rsidRDefault="00F4036C">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5ED3E708" wp14:editId="025310DA">
          <wp:simplePos x="0" y="0"/>
          <wp:positionH relativeFrom="margin">
            <wp:align>center</wp:align>
          </wp:positionH>
          <wp:positionV relativeFrom="paragraph">
            <wp:posOffset>-180975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0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D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7C20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2F2E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2C14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3841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FE6158"/>
    <w:multiLevelType w:val="hybridMultilevel"/>
    <w:tmpl w:val="9586B804"/>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7654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8A2D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5A75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2" w15:restartNumberingAfterBreak="0">
    <w:nsid w:val="18A824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4B40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7057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1D5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D006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9A32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E03234"/>
    <w:multiLevelType w:val="hybridMultilevel"/>
    <w:tmpl w:val="742EA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B068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0A1A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366F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4562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5A4A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0903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C84E78"/>
    <w:multiLevelType w:val="hybridMultilevel"/>
    <w:tmpl w:val="BBE24FFC"/>
    <w:lvl w:ilvl="0" w:tplc="5C0A5CE8">
      <w:numFmt w:val="bullet"/>
      <w:lvlText w:val="·"/>
      <w:lvlJc w:val="left"/>
      <w:pPr>
        <w:ind w:left="1035" w:hanging="675"/>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733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1F43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270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134F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8E32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740D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CB6441"/>
    <w:multiLevelType w:val="hybridMultilevel"/>
    <w:tmpl w:val="B0EA932E"/>
    <w:lvl w:ilvl="0" w:tplc="2BF49EC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F6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080D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6"/>
  </w:num>
  <w:num w:numId="3">
    <w:abstractNumId w:val="11"/>
  </w:num>
  <w:num w:numId="4">
    <w:abstractNumId w:val="7"/>
  </w:num>
  <w:num w:numId="5">
    <w:abstractNumId w:val="25"/>
  </w:num>
  <w:num w:numId="6">
    <w:abstractNumId w:val="30"/>
  </w:num>
  <w:num w:numId="7">
    <w:abstractNumId w:val="6"/>
  </w:num>
  <w:num w:numId="8">
    <w:abstractNumId w:val="19"/>
  </w:num>
  <w:num w:numId="9">
    <w:abstractNumId w:val="14"/>
  </w:num>
  <w:num w:numId="10">
    <w:abstractNumId w:val="27"/>
  </w:num>
  <w:num w:numId="11">
    <w:abstractNumId w:val="5"/>
  </w:num>
  <w:num w:numId="12">
    <w:abstractNumId w:val="10"/>
  </w:num>
  <w:num w:numId="13">
    <w:abstractNumId w:val="12"/>
  </w:num>
  <w:num w:numId="14">
    <w:abstractNumId w:val="33"/>
  </w:num>
  <w:num w:numId="15">
    <w:abstractNumId w:val="18"/>
  </w:num>
  <w:num w:numId="16">
    <w:abstractNumId w:val="15"/>
  </w:num>
  <w:num w:numId="17">
    <w:abstractNumId w:val="32"/>
  </w:num>
  <w:num w:numId="18">
    <w:abstractNumId w:val="24"/>
  </w:num>
  <w:num w:numId="19">
    <w:abstractNumId w:val="13"/>
  </w:num>
  <w:num w:numId="20">
    <w:abstractNumId w:val="22"/>
  </w:num>
  <w:num w:numId="21">
    <w:abstractNumId w:val="35"/>
  </w:num>
  <w:num w:numId="22">
    <w:abstractNumId w:val="20"/>
  </w:num>
  <w:num w:numId="23">
    <w:abstractNumId w:val="4"/>
  </w:num>
  <w:num w:numId="24">
    <w:abstractNumId w:val="16"/>
  </w:num>
  <w:num w:numId="25">
    <w:abstractNumId w:val="8"/>
  </w:num>
  <w:num w:numId="26">
    <w:abstractNumId w:val="2"/>
  </w:num>
  <w:num w:numId="27">
    <w:abstractNumId w:val="34"/>
  </w:num>
  <w:num w:numId="28">
    <w:abstractNumId w:val="23"/>
  </w:num>
  <w:num w:numId="29">
    <w:abstractNumId w:val="17"/>
  </w:num>
  <w:num w:numId="30">
    <w:abstractNumId w:val="9"/>
  </w:num>
  <w:num w:numId="31">
    <w:abstractNumId w:val="0"/>
  </w:num>
  <w:num w:numId="32">
    <w:abstractNumId w:val="31"/>
  </w:num>
  <w:num w:numId="33">
    <w:abstractNumId w:val="29"/>
  </w:num>
  <w:num w:numId="34">
    <w:abstractNumId w:val="3"/>
  </w:num>
  <w:num w:numId="35">
    <w:abstractNumId w:val="28"/>
  </w:num>
  <w:num w:numId="36">
    <w:abstractNumId w:val="2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22D9B"/>
    <w:rsid w:val="00061CCF"/>
    <w:rsid w:val="0006347F"/>
    <w:rsid w:val="0007268D"/>
    <w:rsid w:val="000E28B1"/>
    <w:rsid w:val="001061A8"/>
    <w:rsid w:val="00117C86"/>
    <w:rsid w:val="00143DD2"/>
    <w:rsid w:val="00162C7D"/>
    <w:rsid w:val="0018420C"/>
    <w:rsid w:val="00185AA1"/>
    <w:rsid w:val="001A5D8D"/>
    <w:rsid w:val="001C45DC"/>
    <w:rsid w:val="001C7655"/>
    <w:rsid w:val="001E3D56"/>
    <w:rsid w:val="001F35EF"/>
    <w:rsid w:val="002248B3"/>
    <w:rsid w:val="00233F6B"/>
    <w:rsid w:val="002D525D"/>
    <w:rsid w:val="002E1F53"/>
    <w:rsid w:val="002E2356"/>
    <w:rsid w:val="002F2E8D"/>
    <w:rsid w:val="003208F4"/>
    <w:rsid w:val="00360058"/>
    <w:rsid w:val="0036794E"/>
    <w:rsid w:val="003B6885"/>
    <w:rsid w:val="003E3A4F"/>
    <w:rsid w:val="004A4864"/>
    <w:rsid w:val="0051303D"/>
    <w:rsid w:val="00573EB5"/>
    <w:rsid w:val="005822DF"/>
    <w:rsid w:val="0059745A"/>
    <w:rsid w:val="00597E3C"/>
    <w:rsid w:val="005B5025"/>
    <w:rsid w:val="005E2B15"/>
    <w:rsid w:val="00671BBF"/>
    <w:rsid w:val="00686E22"/>
    <w:rsid w:val="006A342C"/>
    <w:rsid w:val="006A5D46"/>
    <w:rsid w:val="006C2C0A"/>
    <w:rsid w:val="006C52B6"/>
    <w:rsid w:val="006D3C42"/>
    <w:rsid w:val="006F2A12"/>
    <w:rsid w:val="00704D13"/>
    <w:rsid w:val="007464DC"/>
    <w:rsid w:val="007473D4"/>
    <w:rsid w:val="00763F72"/>
    <w:rsid w:val="007871F9"/>
    <w:rsid w:val="00797ADA"/>
    <w:rsid w:val="007C591F"/>
    <w:rsid w:val="0080470F"/>
    <w:rsid w:val="00804C1C"/>
    <w:rsid w:val="00850DE8"/>
    <w:rsid w:val="00880B80"/>
    <w:rsid w:val="008878DF"/>
    <w:rsid w:val="008A2B62"/>
    <w:rsid w:val="008A5725"/>
    <w:rsid w:val="008A6257"/>
    <w:rsid w:val="008B3727"/>
    <w:rsid w:val="008B4B45"/>
    <w:rsid w:val="00992A94"/>
    <w:rsid w:val="00993CAA"/>
    <w:rsid w:val="00996150"/>
    <w:rsid w:val="009D2818"/>
    <w:rsid w:val="009E1084"/>
    <w:rsid w:val="00A153F8"/>
    <w:rsid w:val="00A42BE0"/>
    <w:rsid w:val="00B118FF"/>
    <w:rsid w:val="00B638CB"/>
    <w:rsid w:val="00BA6587"/>
    <w:rsid w:val="00BB1CCC"/>
    <w:rsid w:val="00BE0F02"/>
    <w:rsid w:val="00C443DE"/>
    <w:rsid w:val="00CA1331"/>
    <w:rsid w:val="00DA7B44"/>
    <w:rsid w:val="00DC59B0"/>
    <w:rsid w:val="00E1328E"/>
    <w:rsid w:val="00E404F9"/>
    <w:rsid w:val="00E6455C"/>
    <w:rsid w:val="00EA42B0"/>
    <w:rsid w:val="00EA459A"/>
    <w:rsid w:val="00F4036C"/>
    <w:rsid w:val="00F7437E"/>
    <w:rsid w:val="00FE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1D1F7F3"/>
  <w15:chartTrackingRefBased/>
  <w15:docId w15:val="{25BAF62B-9315-4D40-B3CF-50752B5B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link w:val="Heading2Char"/>
    <w:uiPriority w:val="99"/>
    <w:qFormat/>
    <w:pPr>
      <w:keepNext/>
      <w:jc w:val="center"/>
      <w:outlineLvl w:val="1"/>
    </w:pPr>
    <w:rPr>
      <w:rFonts w:ascii="Tahoma" w:hAnsi="Tahoma" w:cs="Tahoma"/>
      <w:b/>
      <w:caps/>
      <w:sz w:val="32"/>
    </w:rPr>
  </w:style>
  <w:style w:type="paragraph" w:styleId="Heading4">
    <w:name w:val="heading 4"/>
    <w:basedOn w:val="Normal"/>
    <w:next w:val="Normal"/>
    <w:link w:val="Heading4Char"/>
    <w:uiPriority w:val="99"/>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paragraph" w:styleId="Heading7">
    <w:name w:val="heading 7"/>
    <w:basedOn w:val="Normal"/>
    <w:next w:val="Normal"/>
    <w:link w:val="Heading7Char"/>
    <w:semiHidden/>
    <w:unhideWhenUsed/>
    <w:qFormat/>
    <w:rsid w:val="000E28B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link w:val="BodyText3Char"/>
    <w:uiPriority w:val="99"/>
    <w:rPr>
      <w:bCs/>
      <w:szCs w:val="20"/>
    </w:rPr>
  </w:style>
  <w:style w:type="paragraph" w:styleId="BodyText2">
    <w:name w:val="Body Text 2"/>
    <w:basedOn w:val="Normal"/>
    <w:link w:val="BodyText2Char"/>
    <w:uiPriority w:val="99"/>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customStyle="1" w:styleId="Heading7Char">
    <w:name w:val="Heading 7 Char"/>
    <w:link w:val="Heading7"/>
    <w:semiHidden/>
    <w:rsid w:val="000E28B1"/>
    <w:rPr>
      <w:rFonts w:ascii="Calibri" w:eastAsia="Times New Roman" w:hAnsi="Calibri" w:cs="Times New Roman"/>
      <w:sz w:val="24"/>
      <w:szCs w:val="24"/>
      <w:lang w:eastAsia="en-US"/>
    </w:rPr>
  </w:style>
  <w:style w:type="paragraph" w:styleId="ListParagraph">
    <w:name w:val="List Paragraph"/>
    <w:basedOn w:val="Normal"/>
    <w:uiPriority w:val="34"/>
    <w:qFormat/>
    <w:rsid w:val="000E28B1"/>
    <w:pPr>
      <w:ind w:left="720"/>
    </w:pPr>
  </w:style>
  <w:style w:type="character" w:customStyle="1" w:styleId="Heading4Char">
    <w:name w:val="Heading 4 Char"/>
    <w:link w:val="Heading4"/>
    <w:uiPriority w:val="9"/>
    <w:rsid w:val="000E28B1"/>
    <w:rPr>
      <w:rFonts w:ascii="Arial" w:hAnsi="Arial"/>
      <w:sz w:val="24"/>
      <w:u w:val="single"/>
      <w:lang w:val="en-US" w:eastAsia="en-US"/>
    </w:rPr>
  </w:style>
  <w:style w:type="character" w:customStyle="1" w:styleId="BodyText2Char">
    <w:name w:val="Body Text 2 Char"/>
    <w:link w:val="BodyText2"/>
    <w:uiPriority w:val="99"/>
    <w:rsid w:val="000E28B1"/>
    <w:rPr>
      <w:rFonts w:ascii="Arial" w:hAnsi="Arial"/>
      <w:b/>
      <w:sz w:val="24"/>
      <w:lang w:eastAsia="en-US"/>
    </w:rPr>
  </w:style>
  <w:style w:type="character" w:customStyle="1" w:styleId="BodyText3Char">
    <w:name w:val="Body Text 3 Char"/>
    <w:link w:val="BodyText3"/>
    <w:uiPriority w:val="99"/>
    <w:rsid w:val="000E28B1"/>
    <w:rPr>
      <w:rFonts w:ascii="Arial" w:hAnsi="Arial"/>
      <w:bCs/>
      <w:sz w:val="24"/>
      <w:lang w:eastAsia="en-US"/>
    </w:rPr>
  </w:style>
  <w:style w:type="character" w:customStyle="1" w:styleId="Heading2Char">
    <w:name w:val="Heading 2 Char"/>
    <w:link w:val="Heading2"/>
    <w:uiPriority w:val="99"/>
    <w:rsid w:val="000E28B1"/>
    <w:rPr>
      <w:rFonts w:ascii="Tahoma" w:hAnsi="Tahoma" w:cs="Tahoma"/>
      <w:b/>
      <w:caps/>
      <w:sz w:val="32"/>
      <w:szCs w:val="24"/>
      <w:lang w:eastAsia="en-US"/>
    </w:rPr>
  </w:style>
  <w:style w:type="paragraph" w:styleId="BodyTextIndent3">
    <w:name w:val="Body Text Indent 3"/>
    <w:basedOn w:val="Normal"/>
    <w:link w:val="BodyTextIndent3Char"/>
    <w:rsid w:val="00FE60E2"/>
    <w:pPr>
      <w:spacing w:after="120"/>
      <w:ind w:left="283"/>
    </w:pPr>
    <w:rPr>
      <w:sz w:val="16"/>
      <w:szCs w:val="16"/>
    </w:rPr>
  </w:style>
  <w:style w:type="character" w:customStyle="1" w:styleId="BodyTextIndent3Char">
    <w:name w:val="Body Text Indent 3 Char"/>
    <w:link w:val="BodyTextIndent3"/>
    <w:rsid w:val="00FE60E2"/>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8DC99-C0E9-4D8A-9A22-633FEDF8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2357</Words>
  <Characters>14650</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subject/>
  <dc:creator>Dixon, Jayne</dc:creator>
  <cp:keywords/>
  <cp:lastModifiedBy>Harvey, Carly  (Human Resources)</cp:lastModifiedBy>
  <cp:revision>2</cp:revision>
  <cp:lastPrinted>2011-07-08T10:12:00Z</cp:lastPrinted>
  <dcterms:created xsi:type="dcterms:W3CDTF">2019-11-29T15:48:00Z</dcterms:created>
  <dcterms:modified xsi:type="dcterms:W3CDTF">2019-11-29T15:48:00Z</dcterms:modified>
</cp:coreProperties>
</file>