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E616CB" w:rsidP="00E616CB" w14:paraId="349E2E84" w14:textId="21141842">
      <w:pPr>
        <w:bidi w:val="0"/>
        <w:jc w:val="center"/>
        <w:rPr>
          <w:rFonts w:ascii="Arial Bold" w:hAnsi="Arial Bold"/>
          <w:b/>
          <w:caps/>
          <w:sz w:val="28"/>
          <w:szCs w:val="20"/>
          <w:shd w:val="clear" w:color="auto" w:fill="FFFFFF"/>
        </w:rPr>
      </w:pPr>
      <w:r>
        <w:rPr>
          <w:rStyle w:val="DefaultParagraphFont"/>
          <w:rFonts w:ascii="Arial Bold" w:eastAsia="Arial Bold" w:hAnsi="Arial Bold" w:cs="Arial Bold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FFFFFF"/>
          <w:vertAlign w:val="baseline"/>
          <w:rtl w:val="0"/>
          <w:cs w:val="0"/>
          <w:lang w:val="cy-GB" w:eastAsia="en-US" w:bidi="ar-SA"/>
        </w:rPr>
        <w:t>Gwasanaethau i Blant</w:t>
      </w:r>
    </w:p>
    <w:p w:rsidR="00E616CB" w:rsidP="00E616CB" w14:paraId="1AF36170" w14:textId="05EDC7C7">
      <w:pPr>
        <w:jc w:val="center"/>
        <w:rPr>
          <w:rFonts w:ascii="Arial Bold" w:hAnsi="Arial Bold"/>
          <w:b/>
          <w:caps/>
          <w:sz w:val="28"/>
          <w:szCs w:val="20"/>
          <w:shd w:val="clear" w:color="auto" w:fill="FFFFFF"/>
        </w:rPr>
      </w:pPr>
    </w:p>
    <w:p w:rsidR="00E616CB" w:rsidP="00E616CB" w14:paraId="7C232A54" w14:textId="77777777">
      <w:pPr>
        <w:bidi w:val="0"/>
        <w:rPr>
          <w:rFonts w:ascii="Arial" w:hAnsi="Arial" w:cs="Arial"/>
          <w:b/>
          <w:caps/>
          <w:sz w:val="24"/>
          <w:szCs w:val="24"/>
          <w:shd w:val="clear" w:color="auto" w:fill="FFFFFF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FFFFFF"/>
          <w:vertAlign w:val="baseline"/>
          <w:rtl w:val="0"/>
          <w:cs w:val="0"/>
          <w:lang w:val="cy-GB" w:eastAsia="en-US" w:bidi="ar-SA"/>
        </w:rPr>
        <w:t>Gweithiwr Gofal Plant Achlysurol                                                                cyf 4841                                                                     yn ôl yr angen                                                                                      gradd 4 £10.18 yr awr                                                                                      Dechrau'n Deg                                                  Pontypridd                                                                                                                 cf37 1du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FFFFFF"/>
          <w:vertAlign w:val="baseline"/>
          <w:rtl w:val="0"/>
          <w:cs w:val="0"/>
          <w:lang w:val="cy-GB" w:eastAsia="en-US" w:bidi="ar-SA"/>
        </w:rPr>
        <w:t xml:space="preserve">    </w:t>
      </w:r>
    </w:p>
    <w:p w:rsidR="00E616CB" w:rsidRPr="00E616CB" w:rsidP="00E616CB" w14:paraId="3720E61B" w14:textId="6CE39DF4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Dyma gyfle newydd a chyffrous i ymuno â'r Garfan Gofal Plant.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Rydyn ni am benodi unigolion brwdfrydig i ymuno â'n carfan o weithwyr gofal plant achlysurol.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Bydd deiliaid y swydd yn gweithio ym mhump o leoliadau gofal plant yr Awdurdod Lleol yn Rhondda Cynon Taf gan ddarparu cyfleoedd dysgu cyffrous mewn amgylchedd gofalgar a chefnogol i blant rhwng 6 wythnos ac 8 mlwydd oed. </w:t>
      </w:r>
    </w:p>
    <w:p w:rsidR="00E616CB" w:rsidP="00E616CB" w14:paraId="4684F0B8" w14:textId="77777777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Dyma gyfle gwerthfawr i feithrin ystod eang o sgiliau a chael profiad o weithio mewn nifer o leoliadau gofal plant.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 </w:t>
      </w:r>
    </w:p>
    <w:p w:rsidR="00E616CB" w:rsidRPr="00E616CB" w:rsidP="00E616CB" w14:paraId="04287440" w14:textId="0C1E3ADF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Am ragor o wybodaeth e-bostiwch Natasha Berry, Rheolwr Cyflawni Gofal Plant: Natasha.Berry@rctcbc.gov.uk.</w:t>
      </w:r>
    </w:p>
    <w:p w:rsidR="00E616CB" w:rsidRPr="00E616CB" w:rsidP="00E616CB" w14:paraId="1F0077F2" w14:textId="77777777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Mae diogelu plant ac oedolion agored i niwed yn gyfrifoldeb craidd pob un o'r gweithwyr sy'n cael eu penodi gan y Cyngor.</w:t>
      </w:r>
    </w:p>
    <w:p w:rsidR="00E616CB" w:rsidRPr="00E616CB" w:rsidP="00E616CB" w14:paraId="70063755" w14:textId="77777777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Strong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Yn ogystal â'r cyfrifoldeb yma mewn perthynas â diogelu, bydd y Gwasanaeth Datgelu a Gwahardd hefyd yn ymchwilio'n fanwl i gefndir yr ymgeisydd llwyddiannus.</w:t>
      </w:r>
    </w:p>
    <w:p w:rsidR="00E616CB" w:rsidRPr="00E616CB" w:rsidP="00E616CB" w14:paraId="3985AF77" w14:textId="77777777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DefaultParagraphFont"/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Mae'r Cyngor yn cydnabod gwerth amrywiaeth yn y gweithlu.</w:t>
      </w:r>
      <w:r>
        <w:rPr>
          <w:rStyle w:val="DefaultParagraphFont"/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Rydyn ni wedi ymrwymo i sicrhau nad yw unrhyw ymgeisydd yn destun gwahaniaethu yn ystod y broses denu a dethol ar sail ei oedran, rhyw, hil, anabledd, cyfeiriadedd rhywiol, hunaniaeth rhywedd, gan gynnwys y rheiny a chanddyn nhw hunaniaeth anneuaidd, crefydd neu gred neu feichiogrwydd neu famolaeth.</w:t>
      </w:r>
      <w:r>
        <w:rPr>
          <w:rStyle w:val="DefaultParagraphFont"/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Mae gyda ni nifer o rwydweithiau staff gan gynnwys Rhwydwaith y Cynghreiriaid, Rhwydwaith Anabledd a Chynhalwyr, a 'Perthyn', ein rhwydwaith LHDTC+.</w:t>
      </w:r>
    </w:p>
    <w:p w:rsidR="00E616CB" w:rsidRPr="00E616CB" w:rsidP="00E616CB" w14:paraId="58A93E2C" w14:textId="77777777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Fydd ceisiadau sy'n cael eu cyflwyno yn Gymraeg ddim yn cael eu trin yn llai ffafriol na cheisiadau sy'n cael eu cyflwyno yn Saesneg.</w:t>
      </w:r>
    </w:p>
    <w:p w:rsidR="00E616CB" w:rsidRPr="00E616CB" w:rsidP="00E616CB" w14:paraId="6FC304EF" w14:textId="77777777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Oherwydd y nifer sylweddol o Ffurflenni Cais sy'n cael eu cyflwyno ar hyn o bryd, does dim modd cydnabod ceisiadau unigol.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Felly, os dydych chi 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dim wedi clywed wrthon ni cyn pen pedair wythnos o'r dyddiad cau, cymerwch fod eich cais wedi bod yn aflwyddiannus y tro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Diolch am eich diddordeb ac am gyflwyno cais am swydd gyda'r Cyngor.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Mae Rhondda Cynon Taf yn croesawu ceisiadau gan bob adran o'r gymuned.</w:t>
      </w:r>
    </w:p>
    <w:p w:rsidR="00E616CB" w:rsidRPr="00E616CB" w:rsidP="00E616CB" w14:paraId="27A134B2" w14:textId="77777777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E2F5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Er mwyn cefnogi addewid gwirfoddol y Cyngor i gefnogi’r Lluoedd Arfog, rhaid i’r sawl sy'n penodi sicrhau bod ymgeiswyr sydd wedi datgan eu bod nhw'n aelodau o’r Lluoedd Arfog, gan gynnwys y rheiny sydd wedi gadael y lluoedd, cyn-filwyr, milwyr wrth gefn, neu'u gwŷr/gwragedd sy’n cwrdd â'r meini prawf hanfodol yn y fanyleb person, yn cael cynnig cyfweliad.</w:t>
      </w:r>
    </w:p>
    <w:p w:rsidR="00E616CB" w:rsidRPr="00E616CB" w:rsidP="00E616CB" w14:paraId="6E6F4B7B" w14:textId="77777777">
      <w:pPr>
        <w:pStyle w:val="NormalWeb"/>
        <w:shd w:val="clear" w:color="auto" w:fill="FFFFFF"/>
        <w:bidi w:val="0"/>
        <w:spacing w:before="0" w:beforeAutospacing="0" w:after="150" w:afterAutospacing="0"/>
        <w:jc w:val="both"/>
        <w:rPr>
          <w:rFonts w:ascii="Arial" w:hAnsi="Arial" w:cs="Arial"/>
          <w:color w:val="1E2F56"/>
        </w:rPr>
      </w:pPr>
      <w:r>
        <w:rPr>
          <w:rStyle w:val="Strong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B2B2B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Sylwer, er bod dyddiad cau wedi'i nodi, hysbyseb barhaus yw hon a bydd ymgeiswyr addas yn cael eu gwahodd i gyfweliad yn rheolaidd.</w:t>
      </w:r>
    </w:p>
    <w:p w:rsidR="00E616CB" w:rsidP="00E616CB" w14:paraId="7CADF5DA" w14:textId="3EAF9E14">
      <w:pPr>
        <w:rPr>
          <w:rFonts w:ascii="Arial" w:hAnsi="Arial" w:cs="Arial"/>
          <w:b/>
          <w:caps/>
          <w:sz w:val="24"/>
          <w:szCs w:val="24"/>
          <w:shd w:val="clear" w:color="auto" w:fill="FFFFFF"/>
        </w:rPr>
      </w:pPr>
    </w:p>
    <w:p w:rsidR="00E616CB" w:rsidRPr="00E616CB" w:rsidP="00E616CB" w14:paraId="0E15D8B7" w14:textId="26AAACA5">
      <w:pPr>
        <w:rPr>
          <w:rFonts w:ascii="Arial" w:hAnsi="Arial" w:cs="Arial"/>
          <w:b/>
          <w:caps/>
          <w:sz w:val="24"/>
          <w:szCs w:val="24"/>
        </w:rPr>
      </w:pPr>
      <w:r w:rsidRPr="00E616CB">
        <w:rPr>
          <w:rFonts w:ascii="Arial" w:hAnsi="Arial" w:cs="Arial"/>
          <w:b/>
          <w:caps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352E0B"/>
    <w:rsid w:val="00E616C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5CDE81-A18F-46AD-82B7-6B950F5B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Doxsey, Sarah</dc:creator>
  <cp:lastModifiedBy>Jones, Chloe</cp:lastModifiedBy>
  <cp:revision>2</cp:revision>
  <dcterms:created xsi:type="dcterms:W3CDTF">2022-08-08T06:59:00Z</dcterms:created>
  <dcterms:modified xsi:type="dcterms:W3CDTF">2022-08-08T06:59:00Z</dcterms:modified>
</cp:coreProperties>
</file>