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Gwasanaethau Cymuned a'r Gwasanaethau i Blant</w:t>
            </w:r>
          </w:p>
        </w:tc>
      </w:tr>
      <w:tr w:rsidR="007D0479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 w:rsidP="00156E17">
            <w:r>
              <w:rPr>
                <w:rFonts w:eastAsia="Arial" w:cs="Arial"/>
                <w:bdr w:val="nil"/>
                <w:lang w:val="cy-GB"/>
              </w:rPr>
              <w:t>Cwmni Vision Products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 w:rsidP="00BC45BE">
            <w:r>
              <w:rPr>
                <w:rFonts w:eastAsia="Arial" w:cs="Arial"/>
                <w:bdr w:val="nil"/>
                <w:lang w:val="cy-GB"/>
              </w:rPr>
              <w:t>Strwythur Rheoli</w:t>
            </w:r>
          </w:p>
          <w:p w:rsidR="00BC45BE" w:rsidRDefault="00BC45BE" w:rsidP="00BC45BE"/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 w:rsidP="00686486"/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Rheolwr Contractau a Chyflawniad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 w:rsidP="00156E17">
            <w:r>
              <w:t>15834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GR11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Rheolwr Busnes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 xml:space="preserve">Swyddog Cydymffurfio, Swyddog Cymorth Materion Busnesau a Swyddogion Masnach </w:t>
            </w:r>
            <w:r w:rsidR="006F7ED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 w:rsidR="006F7ED5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 w:rsidR="006F7ED5">
              <w:fldChar w:fldCharType="end"/>
            </w:r>
            <w:bookmarkEnd w:id="0"/>
          </w:p>
        </w:tc>
      </w:tr>
      <w:tr w:rsidR="007D0479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Carfan Busnes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Safonol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Vision Products, Pont-y-clun</w:t>
            </w:r>
          </w:p>
        </w:tc>
      </w:tr>
      <w:tr w:rsidR="007D04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650B1">
            <w:r>
              <w:rPr>
                <w:rFonts w:eastAsia="Arial" w:cs="Arial"/>
                <w:bdr w:val="nil"/>
                <w:lang w:val="cy-GB"/>
              </w:rPr>
              <w:t>Medi 2017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1650B1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</w:t>
      </w:r>
      <w:r>
        <w:rPr>
          <w:rFonts w:eastAsia="Tahoma"/>
          <w:bCs/>
          <w:szCs w:val="32"/>
          <w:bdr w:val="nil"/>
          <w:lang w:val="cy-GB"/>
        </w:rPr>
        <w:t xml:space="preserve">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1650B1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Darparu, coladu a monitro gwybodaeth am reoli cyflawniad ar gyfer y</w:t>
      </w:r>
      <w:r>
        <w:rPr>
          <w:rFonts w:eastAsia="Arial" w:cs="Arial"/>
          <w:bdr w:val="nil"/>
          <w:lang w:val="cy-GB"/>
        </w:rPr>
        <w:t xml:space="preserve"> gwasanaeth a sicrhau bod y systemau TG yn gywir ac yn cael eu cadw'n gywir.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gwasanaethau ym Mhont-y-clun yn cydymffurio â'r contractau.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systemau ansawdd yn eu lle a bod y gwasanaeth yn glynu atyn nhw.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  <w:rPr>
          <w:b/>
          <w:caps/>
        </w:rPr>
      </w:pPr>
      <w:r>
        <w:rPr>
          <w:rFonts w:eastAsia="Arial" w:cs="Arial"/>
          <w:bdr w:val="nil"/>
          <w:lang w:val="cy-GB"/>
        </w:rPr>
        <w:lastRenderedPageBreak/>
        <w:t>Bod yn rheolwr llinell i aelodau'r garfan.</w:t>
      </w:r>
    </w:p>
    <w:p w:rsidR="00BC45BE" w:rsidRDefault="00BC45BE" w:rsidP="0031276B">
      <w:pPr>
        <w:jc w:val="both"/>
        <w:rPr>
          <w:b/>
          <w:caps/>
        </w:rPr>
      </w:pPr>
    </w:p>
    <w:p w:rsidR="00BC45BE" w:rsidRDefault="00BC45BE">
      <w:pPr>
        <w:rPr>
          <w:b/>
          <w:caps/>
        </w:rPr>
      </w:pPr>
    </w:p>
    <w:p w:rsidR="00EA42B0" w:rsidRDefault="001650B1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 xml:space="preserve">Bod yn rheolwr llinell i aelodau staff y Garfan Busnes a sicrhau bod </w:t>
      </w:r>
      <w:r>
        <w:rPr>
          <w:rFonts w:eastAsia="Arial" w:cs="Arial"/>
          <w:bdr w:val="nil"/>
          <w:lang w:val="cy-GB"/>
        </w:rPr>
        <w:t>polisïau rheoli absenoldebau yn eu lle a bod gweithwyr yn cydymffurfio â nhw yn unol â chanllawiau'r Cyngor.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Casglu a gwerthuso data ystadegol a data cyflawniad ar gyfer gwasan</w:t>
      </w:r>
      <w:r>
        <w:rPr>
          <w:rFonts w:eastAsia="Arial" w:cs="Arial"/>
          <w:bdr w:val="nil"/>
          <w:lang w:val="cy-GB"/>
        </w:rPr>
        <w:t>aethau Vision Products.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Bod yn gyfrifol am baratoi adroddiadau cyson ar gyfer cwsmeriaid neu'r garfan reoli.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Paratoi adroddiadau penodol ar gyfer cyfarfodydd contractau a phartneriaeth ledled Vision Products.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Gweithio gyda'r garfan i nodi, archwilio ac adrodd ar feysydd s</w:t>
      </w:r>
      <w:r>
        <w:rPr>
          <w:rFonts w:eastAsia="Arial" w:cs="Arial"/>
          <w:bdr w:val="nil"/>
          <w:lang w:val="cy-GB"/>
        </w:rPr>
        <w:t>ydd ddim yn cyrraedd y targed ar gyfer cyflawniad.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Mynychu cyfarfodydd contractau er mwyn gwneud cyflwyniadau am gyflwaniad ac adroddiadau yn unol â gofynion y contract.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Adolygu polisïau a gweithdrefnau o fewn y maes gwasanaeth a chynnal gwiriadau/archwiliadau cyson i sicrhau eu bod nhw'n glynu at ofynion y contract.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Codi anfonebau a gwaith cytundebu ar gyfer contractau ac yn sgil absenoldeb aelodau carfan eraill ledled Vision Products.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</w:t>
      </w:r>
      <w:r>
        <w:rPr>
          <w:rFonts w:eastAsia="Arial" w:cs="Arial"/>
          <w:bdr w:val="nil"/>
          <w:lang w:val="cy-GB"/>
        </w:rPr>
        <w:t xml:space="preserve"> bod y garfan yn bodloni gofynion contractau.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Cwblhau ceisiadau am gyllid Dewis Gwaith yn unol â'r amserlen er mwyn i'r Rheolwr Busnes roi'i sêl bendith.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Gweithio gyda'r Rheolwr Busnes i ddatblygu gwasanaethau/contractau newydd, gan gynnwys cwblhau achosion busnes.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Cynorthwyo'r Rheolwr Busnes i gwblhau pob PQQ a phroses tendro.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gan wasanaethau allanol/trydydd parti drefniadau cryf yn ymwneud â chontractau yn eu lle a'u bod nhw</w:t>
      </w:r>
      <w:r>
        <w:rPr>
          <w:rFonts w:eastAsia="Arial" w:cs="Arial"/>
          <w:bdr w:val="nil"/>
          <w:lang w:val="cy-GB"/>
        </w:rPr>
        <w:t xml:space="preserve">'n cael eu hadolygu a'u monitro'n gyson. </w:t>
      </w:r>
      <w:r>
        <w:rPr>
          <w:rFonts w:eastAsia="Arial" w:cs="Arial"/>
          <w:bdr w:val="nil"/>
          <w:lang w:val="cy-GB"/>
        </w:rPr>
        <w:t>Cynnal cyfarfodydd contractau rheolaidd gydag unrhyw drydydd parti.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Gweithio gyda'r Rheolwr Busnes i sicrhau bod pob risg yn cael ei r</w:t>
      </w:r>
      <w:r>
        <w:rPr>
          <w:rFonts w:eastAsia="Arial" w:cs="Arial"/>
          <w:bdr w:val="nil"/>
          <w:lang w:val="cy-GB"/>
        </w:rPr>
        <w:t>heoli a'i lliniaru o fewn y gwasanaeth.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pob maes busnes yn cyflawni safonau ansawdd.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lastRenderedPageBreak/>
        <w:t>Sicrhau bod cwynion, canmoliaeth a boddhad cwsmeriaid yn cael eu rheoli'n effeithiol.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Darparu gwybodaeth i'r Rheolwr Busnes at ddibenion monitro cyllideb.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Gweithio gyda'r garfan reoli yn Vision Products i sicrhau bod y garfan yn darparu gwasanaeth effeithiol ac effeithlon.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Adolygu a datblygu proses a systemau i wella darpariaeth y gwasanaeth a chynnal hyfforddiant perthnasol ar gyfer aelodau staff a phartneriaid yn ôl yr angen.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Cydlynu adolygi</w:t>
      </w:r>
      <w:r>
        <w:rPr>
          <w:rFonts w:eastAsia="Arial" w:cs="Arial"/>
          <w:bdr w:val="nil"/>
          <w:lang w:val="cy-GB"/>
        </w:rPr>
        <w:t>adau rheolaidd o'r systemau i sicrhau bod y data yn gyfredol ac yn gywir.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Bod yn gyfrifol am arolygon a chwynion cwsmeriaid ac adborth partneriaid ac ymateb yn unol â'r amserle</w:t>
      </w:r>
      <w:r>
        <w:rPr>
          <w:rFonts w:eastAsia="Arial" w:cs="Arial"/>
          <w:bdr w:val="nil"/>
          <w:lang w:val="cy-GB"/>
        </w:rPr>
        <w:t>n berthnasol.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 xml:space="preserve">Ymchwilio i a nodi enghreifftiau o arferion da mae modd eu rhoi ar waith. 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</w:t>
      </w:r>
      <w:r>
        <w:rPr>
          <w:rFonts w:eastAsia="Arial" w:cs="Arial"/>
          <w:bdr w:val="nil"/>
          <w:lang w:val="cy-GB"/>
        </w:rPr>
        <w:t xml:space="preserve"> y gwneir y mwyaf o incwm yn y Siopau Manwerthu Symudedd.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prosesau, systemau a gweithdrefnau cadarn yn eu lle ar gyfer y Siopau Manwerthu Symudedd.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bod stoc yn cael ei chaffael a'i rheoli'n effeithiol yn y Siopau Manwerthu Symudedd.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 xml:space="preserve">Cyfrannu at </w:t>
      </w:r>
      <w:r>
        <w:rPr>
          <w:rFonts w:eastAsia="Arial" w:cs="Arial"/>
          <w:bdr w:val="nil"/>
          <w:lang w:val="cy-GB"/>
        </w:rPr>
        <w:t>gynlluniau tymor byr a thymor hir Vision Products.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Gweithio yn lle rheolwyr eraill yn eu habsenoldeb.</w:t>
      </w:r>
    </w:p>
    <w:p w:rsidR="0031276B" w:rsidRDefault="0031276B" w:rsidP="0031276B">
      <w:pPr>
        <w:jc w:val="both"/>
      </w:pPr>
    </w:p>
    <w:p w:rsidR="0031276B" w:rsidRDefault="001650B1" w:rsidP="0031276B">
      <w:pPr>
        <w:jc w:val="both"/>
      </w:pPr>
      <w:r>
        <w:rPr>
          <w:rFonts w:eastAsia="Arial" w:cs="Arial"/>
          <w:bdr w:val="nil"/>
          <w:lang w:val="cy-GB"/>
        </w:rPr>
        <w:t>Sicrhau trefnau cyfathrebu effeithiol a bod diwylliant o gynwysoldeb, ymgysylltedd a newid yn bodoli.</w:t>
      </w:r>
    </w:p>
    <w:p w:rsidR="00EA42B0" w:rsidRDefault="00EA42B0"/>
    <w:p w:rsidR="00617C71" w:rsidRDefault="001650B1" w:rsidP="00617C71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 yr Uwch-adran’.</w:t>
      </w:r>
    </w:p>
    <w:p w:rsidR="00617C71" w:rsidRDefault="00617C71" w:rsidP="00617C71">
      <w:pPr>
        <w:jc w:val="both"/>
        <w:rPr>
          <w:rFonts w:cs="Arial"/>
        </w:rPr>
      </w:pPr>
    </w:p>
    <w:p w:rsidR="00617C71" w:rsidRDefault="001650B1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</w:t>
      </w:r>
      <w:r>
        <w:rPr>
          <w:rFonts w:eastAsia="Arial" w:cs="Arial"/>
          <w:bdr w:val="nil"/>
          <w:lang w:val="cy-GB"/>
        </w:rPr>
        <w:t>aill sy'n gymesur â'r swydd ar gais y Cyfarwyddwr Gwasanaeth neu yng ngoleuni cyfle cytûn i ddatblygu'n broffesiynol.</w:t>
      </w:r>
    </w:p>
    <w:p w:rsidR="00617C71" w:rsidRDefault="001650B1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RDefault="001650B1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</w:t>
      </w:r>
      <w:r>
        <w:rPr>
          <w:rFonts w:eastAsia="Arial" w:cs="Arial"/>
          <w:bCs/>
          <w:szCs w:val="24"/>
          <w:bdr w:val="nil"/>
          <w:lang w:val="cy-GB"/>
        </w:rPr>
        <w:t xml:space="preserve">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MAE'N BOSIBL BYDD Y DISGRIFIAD SWYDD YN NEWID YN SGIL HYNNY.</w:t>
      </w:r>
    </w:p>
    <w:p w:rsidR="00617C71" w:rsidRDefault="001650B1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RDefault="001650B1" w:rsidP="00617C71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un o'n gweithwyr.  </w:t>
      </w:r>
    </w:p>
    <w:p w:rsidR="00617C71" w:rsidRDefault="001650B1" w:rsidP="00617C71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1650B1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1650B1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 a fyddai'n ddelfrydol ar gyfer y swydd benod</w:t>
      </w:r>
      <w:r>
        <w:rPr>
          <w:rFonts w:eastAsia="Arial" w:cs="Arial"/>
          <w:szCs w:val="24"/>
          <w:bdr w:val="nil"/>
          <w:lang w:val="cy-GB"/>
        </w:rPr>
        <w:t>ol yma.</w:t>
      </w:r>
    </w:p>
    <w:p w:rsidR="00EA42B0" w:rsidRDefault="00EA42B0"/>
    <w:p w:rsidR="00EA42B0" w:rsidRDefault="001650B1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EA42B0" w:rsidRDefault="00EA42B0"/>
    <w:p w:rsidR="00EA42B0" w:rsidRDefault="001650B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</w:t>
      </w:r>
      <w:r>
        <w:rPr>
          <w:rFonts w:eastAsia="Arial" w:cs="Arial"/>
          <w:bdr w:val="nil"/>
          <w:lang w:val="cy-GB"/>
        </w:rPr>
        <w:t>sy'n ddelfrydol ar gyfer y swydd benodol yma. Mae'r cymwyseddau yn disgrifio sut byddai'r person hwnnw, yn ddelfrydol, yn gweithio gyda phobl eraill a sut y byddai'n ymgymryd â'i gyfrifoldebau.</w:t>
      </w:r>
    </w:p>
    <w:p w:rsidR="00EA42B0" w:rsidRDefault="00EA42B0"/>
    <w:p w:rsidR="00EA42B0" w:rsidRDefault="001650B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</w:t>
      </w:r>
      <w:r>
        <w:rPr>
          <w:rFonts w:eastAsia="Arial" w:cs="Arial"/>
          <w:bdr w:val="nil"/>
          <w:lang w:val="cy-GB"/>
        </w:rPr>
        <w:t>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7D0479">
        <w:tc>
          <w:tcPr>
            <w:tcW w:w="3119" w:type="dxa"/>
          </w:tcPr>
          <w:p w:rsidR="00EA42B0" w:rsidRDefault="001650B1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1650B1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1650B1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7D0479">
        <w:tc>
          <w:tcPr>
            <w:tcW w:w="3119" w:type="dxa"/>
          </w:tcPr>
          <w:p w:rsidR="00EA42B0" w:rsidRDefault="001650B1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1650B1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31276B" w:rsidRPr="0031276B" w:rsidRDefault="001650B1" w:rsidP="0031276B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rheoli neu gyfwerth</w:t>
            </w:r>
          </w:p>
          <w:p w:rsidR="0031276B" w:rsidRPr="0031276B" w:rsidRDefault="0031276B" w:rsidP="0031276B">
            <w:pPr>
              <w:pStyle w:val="BodyText2"/>
              <w:jc w:val="left"/>
              <w:rPr>
                <w:b w:val="0"/>
                <w:bCs/>
              </w:rPr>
            </w:pPr>
          </w:p>
          <w:p w:rsidR="0031276B" w:rsidRPr="0031276B" w:rsidRDefault="001650B1" w:rsidP="0031276B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iechyd a diogelwch</w:t>
            </w:r>
          </w:p>
          <w:p w:rsidR="0031276B" w:rsidRPr="0031276B" w:rsidRDefault="0031276B" w:rsidP="0031276B">
            <w:pPr>
              <w:pStyle w:val="BodyText2"/>
              <w:jc w:val="left"/>
              <w:rPr>
                <w:b w:val="0"/>
                <w:bCs/>
              </w:rPr>
            </w:pPr>
          </w:p>
          <w:p w:rsidR="0031276B" w:rsidRPr="0031276B" w:rsidRDefault="001650B1" w:rsidP="0031276B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reoli contractau a rheolau caffael</w:t>
            </w:r>
          </w:p>
          <w:p w:rsidR="0031276B" w:rsidRPr="0031276B" w:rsidRDefault="0031276B" w:rsidP="0031276B">
            <w:pPr>
              <w:pStyle w:val="BodyText2"/>
              <w:jc w:val="left"/>
              <w:rPr>
                <w:b w:val="0"/>
                <w:bCs/>
              </w:rPr>
            </w:pPr>
          </w:p>
          <w:p w:rsidR="0031276B" w:rsidRPr="0031276B" w:rsidRDefault="001650B1" w:rsidP="0031276B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ofynion y Ddeddf Diogelu Data</w:t>
            </w:r>
          </w:p>
          <w:p w:rsidR="0031276B" w:rsidRDefault="0031276B" w:rsidP="00617C71">
            <w:pPr>
              <w:rPr>
                <w:rFonts w:cs="Arial"/>
                <w:bCs/>
              </w:rPr>
            </w:pPr>
          </w:p>
          <w:p w:rsidR="0031276B" w:rsidRDefault="0031276B" w:rsidP="00617C71">
            <w:pPr>
              <w:rPr>
                <w:rFonts w:cs="Arial"/>
                <w:bCs/>
              </w:rPr>
            </w:pPr>
          </w:p>
          <w:p w:rsidR="00617C71" w:rsidRPr="000213FC" w:rsidRDefault="001650B1" w:rsidP="00617C71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Sgiliau Cymraeg Lefel 1 – Bydd raid i bob gweithiwr gymryd rhan mewn sesiwn cyflwyniad i'r Gymraeg i gyrraedd y lefel yma. Edrychwch ar y Canllaw Sgiliau Iaith Gymraeg ar-lein: </w:t>
            </w:r>
            <w:r>
              <w:rPr>
                <w:rFonts w:eastAsia="Arial" w:cs="Arial"/>
                <w:bCs/>
                <w:bdr w:val="nil"/>
                <w:lang w:val="cy-GB"/>
              </w:rPr>
              <w:t>www.rctcbc.gov.uk/SgiliauCymraeg</w:t>
            </w:r>
          </w:p>
          <w:p w:rsidR="00BC45BE" w:rsidRDefault="00BC45BE" w:rsidP="00FC040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31276B" w:rsidRPr="0031276B" w:rsidRDefault="001650B1" w:rsidP="0031276B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safonau ansawdd</w:t>
            </w:r>
          </w:p>
          <w:p w:rsidR="0031276B" w:rsidRDefault="0031276B" w:rsidP="0031276B">
            <w:pPr>
              <w:pStyle w:val="BodyText2"/>
              <w:spacing w:after="120"/>
              <w:rPr>
                <w:b w:val="0"/>
                <w:bCs/>
              </w:rPr>
            </w:pPr>
          </w:p>
          <w:p w:rsidR="0031276B" w:rsidRPr="0031276B" w:rsidRDefault="001650B1" w:rsidP="0031276B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y rhaglen Dewis Gwa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ith</w:t>
            </w:r>
          </w:p>
          <w:p w:rsidR="0031276B" w:rsidRDefault="0031276B" w:rsidP="00617C71">
            <w:pPr>
              <w:rPr>
                <w:rFonts w:eastAsia="Arial" w:cs="Arial"/>
                <w:lang w:val="cy-GB"/>
              </w:rPr>
            </w:pPr>
          </w:p>
          <w:p w:rsidR="00617C71" w:rsidRPr="00945617" w:rsidRDefault="001650B1" w:rsidP="00617C71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</w:t>
            </w:r>
            <w:r>
              <w:rPr>
                <w:rFonts w:eastAsia="Arial" w:cs="Arial"/>
                <w:bdr w:val="nil"/>
                <w:lang w:val="cy-GB"/>
              </w:rPr>
              <w:t xml:space="preserve"> I gael gwybodaeth am y lefelau, mynnwch olwg ar ein canllawiau Lefelau Sgiliau Cymraeg, sydd i'w gweld yn adran y Gwasanaethau Cymraeg a</w:t>
            </w:r>
            <w:r>
              <w:rPr>
                <w:rFonts w:eastAsia="Arial" w:cs="Arial"/>
                <w:bdr w:val="nil"/>
                <w:lang w:val="cy-GB"/>
              </w:rPr>
              <w:t>r wefan Cyngor RhCT</w:t>
            </w:r>
          </w:p>
          <w:p w:rsidR="00EA42B0" w:rsidRDefault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7D0479">
        <w:trPr>
          <w:trHeight w:val="1500"/>
        </w:trPr>
        <w:tc>
          <w:tcPr>
            <w:tcW w:w="3119" w:type="dxa"/>
          </w:tcPr>
          <w:p w:rsidR="0031276B" w:rsidRDefault="001650B1" w:rsidP="0031276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lastRenderedPageBreak/>
              <w:t>PROFIAD</w:t>
            </w:r>
          </w:p>
        </w:tc>
        <w:tc>
          <w:tcPr>
            <w:tcW w:w="3685" w:type="dxa"/>
          </w:tcPr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Gallu arddangos llwyddiant blaenorol o reoli a monitro contractau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ar geisiadau tendro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reoli staff o fewn sefydliad amrywiol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gynnal archwiliadau a gwiriadau mewn amgylchedd busnes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yn unol â fframwaith r</w:t>
            </w:r>
            <w:r>
              <w:rPr>
                <w:rFonts w:eastAsia="Arial" w:cs="Arial"/>
                <w:bdr w:val="nil"/>
                <w:lang w:val="cy-GB"/>
              </w:rPr>
              <w:t>heoli cyflawniad a datblygu dangosyddion cyflawniad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gyda chontractwyr, partneriaid a chomisiynwyr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ddarparu safonau ansawdd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yn unol ag amserlenni llym er mwyn bodloni gofynion contractau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o fewn cyfyngiadau ariannol a datblygu dulliau effeithiol o ddarparu gwasanaethau cost-effeithiol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 xml:space="preserve">Profiad o </w:t>
            </w:r>
            <w:r>
              <w:rPr>
                <w:rFonts w:eastAsia="Arial" w:cs="Arial"/>
                <w:bdr w:val="nil"/>
                <w:lang w:val="cy-GB"/>
              </w:rPr>
              <w:t>ddadansoddi a gwerthuso gwybodaeth gymhleth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ddatblygu polisïau a gweithdrefnau i fodloni anghenion y sefydliad</w:t>
            </w:r>
          </w:p>
          <w:p w:rsidR="0031276B" w:rsidRDefault="0031276B" w:rsidP="0031276B"/>
          <w:p w:rsidR="0031276B" w:rsidRDefault="0031276B" w:rsidP="0031276B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ddefnyddio system adrod Crystal</w:t>
            </w:r>
          </w:p>
          <w:p w:rsidR="0031276B" w:rsidRDefault="0031276B" w:rsidP="0031276B"/>
          <w:p w:rsidR="0031276B" w:rsidRPr="00340813" w:rsidRDefault="001650B1" w:rsidP="0031276B">
            <w:r>
              <w:rPr>
                <w:rFonts w:eastAsia="Arial" w:cs="Arial"/>
                <w:bdr w:val="nil"/>
                <w:lang w:val="cy-GB"/>
              </w:rPr>
              <w:t>Profiad o weithio gyda gweithlu amrywiol sydd ag ystod o anghenion cefnogaeth</w:t>
            </w:r>
          </w:p>
          <w:p w:rsidR="0031276B" w:rsidRDefault="0031276B" w:rsidP="0031276B">
            <w:pPr>
              <w:spacing w:after="120"/>
              <w:ind w:left="360"/>
              <w:rPr>
                <w:bCs/>
              </w:rPr>
            </w:pPr>
          </w:p>
          <w:p w:rsidR="0031276B" w:rsidRDefault="0031276B" w:rsidP="0031276B">
            <w:pPr>
              <w:spacing w:after="120"/>
              <w:ind w:left="360"/>
              <w:rPr>
                <w:bCs/>
              </w:rPr>
            </w:pPr>
          </w:p>
          <w:p w:rsidR="0031276B" w:rsidRDefault="0031276B" w:rsidP="0031276B">
            <w:pPr>
              <w:spacing w:after="120"/>
              <w:ind w:left="360"/>
              <w:rPr>
                <w:bCs/>
              </w:rPr>
            </w:pPr>
          </w:p>
          <w:p w:rsidR="0031276B" w:rsidRDefault="0031276B" w:rsidP="0031276B">
            <w:pPr>
              <w:spacing w:after="120"/>
              <w:ind w:left="360"/>
              <w:rPr>
                <w:bCs/>
              </w:rPr>
            </w:pPr>
          </w:p>
          <w:p w:rsidR="0031276B" w:rsidRDefault="0031276B" w:rsidP="0031276B">
            <w:pPr>
              <w:spacing w:after="120"/>
              <w:ind w:left="360"/>
              <w:rPr>
                <w:bCs/>
              </w:rPr>
            </w:pPr>
          </w:p>
        </w:tc>
      </w:tr>
      <w:tr w:rsidR="007D0479">
        <w:trPr>
          <w:cantSplit/>
          <w:trHeight w:val="626"/>
        </w:trPr>
        <w:tc>
          <w:tcPr>
            <w:tcW w:w="3119" w:type="dxa"/>
            <w:vAlign w:val="center"/>
          </w:tcPr>
          <w:p w:rsidR="0031276B" w:rsidRDefault="001650B1" w:rsidP="0031276B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Rheolwyr Canol</w:t>
            </w: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lastRenderedPageBreak/>
              <w:t>Datblygu a Chymell Pobl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r>
              <w:rPr>
                <w:rFonts w:eastAsia="Arial" w:cs="Arial"/>
                <w:bdr w:val="nil"/>
                <w:lang w:val="cy-GB"/>
              </w:rPr>
              <w:t>Ysbrydoli pobl eraill drwy ddangos brwdfrydedd a thrwy feddu ar agwedd ymarferol tuag at waith Arwain drwy esiampl</w:t>
            </w:r>
          </w:p>
          <w:p w:rsidR="0031276B" w:rsidRPr="00634A15" w:rsidRDefault="0031276B" w:rsidP="0031276B"/>
          <w:p w:rsidR="0031276B" w:rsidRDefault="001650B1" w:rsidP="0031276B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 i rannu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gwybodaeth a phrofiad ag eraill er mwyn datblygu’r gwasanaeth</w:t>
            </w:r>
          </w:p>
          <w:p w:rsidR="0031276B" w:rsidRPr="00E07EAE" w:rsidRDefault="0031276B" w:rsidP="0031276B">
            <w:pPr>
              <w:pStyle w:val="BodyText3"/>
              <w:rPr>
                <w:b/>
              </w:rPr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Pr="009D164A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r>
              <w:rPr>
                <w:rFonts w:eastAsia="Arial" w:cs="Arial"/>
                <w:bdr w:val="nil"/>
                <w:lang w:val="cy-GB"/>
              </w:rPr>
              <w:t>Bodlon rhannu gwybodaeth ac adnoddau ac yn gwybod pa wybodaeth mae modd ei rhannu</w:t>
            </w:r>
          </w:p>
          <w:p w:rsidR="0031276B" w:rsidRPr="00634A15" w:rsidRDefault="0031276B" w:rsidP="0031276B"/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parhaus, cadarnhaol a chefnogol gyda phob math o bobl wahanol</w:t>
            </w:r>
          </w:p>
          <w:p w:rsidR="0031276B" w:rsidRDefault="0031276B" w:rsidP="0031276B">
            <w:pPr>
              <w:pStyle w:val="BodyText3"/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Pr="009D164A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r>
              <w:rPr>
                <w:rFonts w:eastAsia="Arial" w:cs="Arial"/>
                <w:bdr w:val="nil"/>
                <w:lang w:val="cy-GB"/>
              </w:rPr>
              <w:t>Cyfathrebu mewn ffordd glir, groyw a hawdd ei deall</w:t>
            </w:r>
          </w:p>
          <w:p w:rsidR="0031276B" w:rsidRPr="00634A15" w:rsidRDefault="0031276B" w:rsidP="0031276B"/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Rhoi’r negeseuon cywir i’r bobl gywir yn ddi-oed ac yn rhoi gwybod am yr wybodaeth ddiweddaraf</w:t>
            </w:r>
          </w:p>
          <w:p w:rsidR="0031276B" w:rsidRDefault="0031276B" w:rsidP="0031276B">
            <w:pPr>
              <w:pStyle w:val="BodyText3"/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Pr="009D164A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Gweithredu Strategaeth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am y dyletswyddau statudol a'r ddeddfwriaeth ddiweddaraf sy'n berthnasol i'r maes</w:t>
            </w:r>
          </w:p>
          <w:p w:rsidR="0031276B" w:rsidRDefault="0031276B" w:rsidP="0031276B">
            <w:pPr>
              <w:pStyle w:val="BodyText3"/>
            </w:pPr>
          </w:p>
          <w:p w:rsidR="0031276B" w:rsidRPr="009D164A" w:rsidRDefault="001650B1" w:rsidP="0031276B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Paratoi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a hyrwyddo polisïau, canllawiau a dogfennau eraill sy’n glir ac wedi’u hysgrifennu’n dda</w:t>
            </w:r>
          </w:p>
          <w:p w:rsidR="0031276B" w:rsidRDefault="0031276B" w:rsidP="0031276B">
            <w:pPr>
              <w:pStyle w:val="BodyText3"/>
            </w:pPr>
          </w:p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Hyrwyddo ymdeimlad o 'hunaniaeth gorfforaethol'</w:t>
            </w:r>
          </w:p>
          <w:p w:rsidR="0031276B" w:rsidRDefault="0031276B" w:rsidP="0031276B">
            <w:pPr>
              <w:pStyle w:val="BodyText3"/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r>
              <w:rPr>
                <w:rFonts w:eastAsia="Arial" w:cs="Arial"/>
                <w:bdr w:val="nil"/>
                <w:lang w:val="cy-GB"/>
              </w:rPr>
              <w:t>Llunio cynlluniau busnes cadarn gan ddefnyddio meini prawf masnachol cadarn, e.e. costau, cylchoedd busnes</w:t>
            </w:r>
          </w:p>
          <w:p w:rsidR="0031276B" w:rsidRDefault="0031276B" w:rsidP="0031276B"/>
          <w:p w:rsidR="0031276B" w:rsidRDefault="001650B1" w:rsidP="0031276B">
            <w:r>
              <w:rPr>
                <w:rFonts w:eastAsia="Arial" w:cs="Arial"/>
                <w:bdr w:val="nil"/>
                <w:lang w:val="cy-GB"/>
              </w:rPr>
              <w:t>Gwerthuso ac ymateb yn barhaus i anghenion y gwasanaeth er mwyn gwella materion effeithlonrwydd, ansawdd a gwerth y broses cynnal gwasanaethau (Cynllunio’r Gweithlu)</w:t>
            </w:r>
          </w:p>
          <w:p w:rsidR="0031276B" w:rsidRDefault="0031276B" w:rsidP="0031276B"/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Chwilio am gyfleoedd i greu incwm ac yn gweithredu arnyn nhw</w:t>
            </w:r>
          </w:p>
          <w:p w:rsidR="0031276B" w:rsidRPr="00E07EAE" w:rsidRDefault="0031276B" w:rsidP="0031276B">
            <w:pPr>
              <w:pStyle w:val="BodyText3"/>
              <w:rPr>
                <w:b/>
              </w:rPr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Pr="009D164A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31276B" w:rsidRPr="009D164A" w:rsidRDefault="001650B1" w:rsidP="0031276B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Canolbwyntio ar ddeilliannau a bodloni terfynau amser</w:t>
            </w:r>
          </w:p>
          <w:p w:rsidR="0031276B" w:rsidRPr="009D164A" w:rsidRDefault="0031276B" w:rsidP="0031276B">
            <w:pPr>
              <w:pStyle w:val="BodyText3"/>
              <w:rPr>
                <w:b/>
                <w:bCs w:val="0"/>
              </w:rPr>
            </w:pPr>
          </w:p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Mynd ati i roi cynlluniau gweithredu ar waith drwy gymryd y camau sydd wedi'u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cytuno</w:t>
            </w:r>
          </w:p>
          <w:p w:rsidR="0031276B" w:rsidRDefault="0031276B" w:rsidP="0031276B">
            <w:pPr>
              <w:pStyle w:val="BodyText3"/>
            </w:pPr>
          </w:p>
        </w:tc>
      </w:tr>
      <w:tr w:rsidR="007D0479">
        <w:trPr>
          <w:cantSplit/>
        </w:trPr>
        <w:tc>
          <w:tcPr>
            <w:tcW w:w="3119" w:type="dxa"/>
          </w:tcPr>
          <w:p w:rsidR="0031276B" w:rsidRDefault="001650B1" w:rsidP="003E741F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31276B" w:rsidRDefault="001650B1" w:rsidP="003127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Rhoi'r gallu i staff ymdrin ag ymatebion yn y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rheng flaen, ac yn darparu cefnogaeth a chymorth lle bo angen hynny</w:t>
            </w:r>
          </w:p>
          <w:p w:rsidR="0031276B" w:rsidRDefault="0031276B" w:rsidP="0031276B">
            <w:pPr>
              <w:pStyle w:val="BodyText3"/>
            </w:pPr>
          </w:p>
        </w:tc>
      </w:tr>
      <w:tr w:rsidR="007D0479">
        <w:trPr>
          <w:cantSplit/>
          <w:trHeight w:val="1363"/>
        </w:trPr>
        <w:tc>
          <w:tcPr>
            <w:tcW w:w="3119" w:type="dxa"/>
            <w:vAlign w:val="center"/>
          </w:tcPr>
          <w:p w:rsidR="0031276B" w:rsidRPr="003E741F" w:rsidRDefault="001650B1" w:rsidP="0031276B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31276B" w:rsidRPr="00BB1035" w:rsidRDefault="001650B1" w:rsidP="0031276B">
            <w:r>
              <w:rPr>
                <w:rFonts w:eastAsia="Arial" w:cs="Arial"/>
                <w:bdr w:val="nil"/>
                <w:lang w:val="cy-GB"/>
              </w:rPr>
              <w:t>Y modd i deithio neu gael mynediad i gludiant priodol er mwyn cyflawni holl ofynion y swydd</w:t>
            </w:r>
          </w:p>
          <w:p w:rsidR="0031276B" w:rsidRDefault="0031276B" w:rsidP="0031276B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>
      <w:bookmarkStart w:id="1" w:name="_GoBack"/>
      <w:bookmarkEnd w:id="1"/>
    </w:p>
    <w:sectPr w:rsidR="00EA42B0" w:rsidSect="001D61B3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0B1">
      <w:r>
        <w:separator/>
      </w:r>
    </w:p>
  </w:endnote>
  <w:endnote w:type="continuationSeparator" w:id="0">
    <w:p w:rsidR="00000000" w:rsidRDefault="0016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1650B1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4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7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0B1">
      <w:r>
        <w:separator/>
      </w:r>
    </w:p>
  </w:footnote>
  <w:footnote w:type="continuationSeparator" w:id="0">
    <w:p w:rsidR="00000000" w:rsidRDefault="0016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1650B1">
    <w:pPr>
      <w:pStyle w:val="Header"/>
      <w:jc w:val="center"/>
    </w:pPr>
    <w:r w:rsidRPr="00E279D5">
      <w:rPr>
        <w:rFonts w:cs="Arial"/>
        <w:noProof/>
        <w:szCs w:val="24"/>
        <w:lang w:eastAsia="en-GB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7055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958C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08C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E8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A4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F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02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EC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2AA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ADB8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7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45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A8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6F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62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C5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84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FA78615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F52668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7B2A775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E6CCB76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3E0736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4956D24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7D4B99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96C598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3DAD0A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FBEAF970"/>
    <w:lvl w:ilvl="0" w:tplc="DBB4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4A20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CE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8A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D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A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64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68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E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B684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2E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ED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66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0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D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40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1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87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69FA"/>
    <w:rsid w:val="000A1784"/>
    <w:rsid w:val="000A6D56"/>
    <w:rsid w:val="00143DD2"/>
    <w:rsid w:val="00150DA3"/>
    <w:rsid w:val="00156563"/>
    <w:rsid w:val="00156E17"/>
    <w:rsid w:val="001650B1"/>
    <w:rsid w:val="00191225"/>
    <w:rsid w:val="00192E6B"/>
    <w:rsid w:val="001A5D8D"/>
    <w:rsid w:val="001B5CDA"/>
    <w:rsid w:val="001C0C50"/>
    <w:rsid w:val="001C2077"/>
    <w:rsid w:val="001D61B3"/>
    <w:rsid w:val="001E3D56"/>
    <w:rsid w:val="001F3017"/>
    <w:rsid w:val="00201B35"/>
    <w:rsid w:val="0026490B"/>
    <w:rsid w:val="002A344B"/>
    <w:rsid w:val="002C36FE"/>
    <w:rsid w:val="002D09E8"/>
    <w:rsid w:val="00311C72"/>
    <w:rsid w:val="0031276B"/>
    <w:rsid w:val="003136CC"/>
    <w:rsid w:val="00340813"/>
    <w:rsid w:val="003454AE"/>
    <w:rsid w:val="003550E5"/>
    <w:rsid w:val="00361300"/>
    <w:rsid w:val="0038350F"/>
    <w:rsid w:val="00385DB7"/>
    <w:rsid w:val="003E09E5"/>
    <w:rsid w:val="003E741F"/>
    <w:rsid w:val="00465CE9"/>
    <w:rsid w:val="004A38F8"/>
    <w:rsid w:val="004E3A9E"/>
    <w:rsid w:val="00525F80"/>
    <w:rsid w:val="005547DD"/>
    <w:rsid w:val="00555FA3"/>
    <w:rsid w:val="00556285"/>
    <w:rsid w:val="005576CC"/>
    <w:rsid w:val="005B5025"/>
    <w:rsid w:val="005C5BE9"/>
    <w:rsid w:val="005E14DA"/>
    <w:rsid w:val="00617C71"/>
    <w:rsid w:val="00634A15"/>
    <w:rsid w:val="0063767E"/>
    <w:rsid w:val="00671BBF"/>
    <w:rsid w:val="006815FC"/>
    <w:rsid w:val="00686486"/>
    <w:rsid w:val="006A2101"/>
    <w:rsid w:val="006D3C42"/>
    <w:rsid w:val="006E4175"/>
    <w:rsid w:val="006E5F35"/>
    <w:rsid w:val="006F7ED5"/>
    <w:rsid w:val="00732695"/>
    <w:rsid w:val="007871F9"/>
    <w:rsid w:val="0078754E"/>
    <w:rsid w:val="007A2A2B"/>
    <w:rsid w:val="007B5A54"/>
    <w:rsid w:val="007D0479"/>
    <w:rsid w:val="007D60E1"/>
    <w:rsid w:val="007F1681"/>
    <w:rsid w:val="00880B80"/>
    <w:rsid w:val="008878DF"/>
    <w:rsid w:val="008A6257"/>
    <w:rsid w:val="008B3727"/>
    <w:rsid w:val="008F3595"/>
    <w:rsid w:val="008F72F4"/>
    <w:rsid w:val="009053A5"/>
    <w:rsid w:val="00912DA0"/>
    <w:rsid w:val="009150E7"/>
    <w:rsid w:val="00945617"/>
    <w:rsid w:val="0095071A"/>
    <w:rsid w:val="009559C6"/>
    <w:rsid w:val="009722B3"/>
    <w:rsid w:val="00981DF1"/>
    <w:rsid w:val="00986855"/>
    <w:rsid w:val="00992A94"/>
    <w:rsid w:val="00996150"/>
    <w:rsid w:val="009A46AD"/>
    <w:rsid w:val="009D164A"/>
    <w:rsid w:val="00A017A4"/>
    <w:rsid w:val="00A153F8"/>
    <w:rsid w:val="00A16824"/>
    <w:rsid w:val="00A33FBC"/>
    <w:rsid w:val="00A42BE0"/>
    <w:rsid w:val="00A7655B"/>
    <w:rsid w:val="00AA7498"/>
    <w:rsid w:val="00AE189C"/>
    <w:rsid w:val="00B25422"/>
    <w:rsid w:val="00B25A45"/>
    <w:rsid w:val="00BA2B09"/>
    <w:rsid w:val="00BA58C4"/>
    <w:rsid w:val="00BB1035"/>
    <w:rsid w:val="00BB1CCC"/>
    <w:rsid w:val="00BC45BE"/>
    <w:rsid w:val="00BF566B"/>
    <w:rsid w:val="00C16D5E"/>
    <w:rsid w:val="00C443DE"/>
    <w:rsid w:val="00C55A05"/>
    <w:rsid w:val="00CB5666"/>
    <w:rsid w:val="00CC4FAF"/>
    <w:rsid w:val="00CE319D"/>
    <w:rsid w:val="00DA14C3"/>
    <w:rsid w:val="00DC1D23"/>
    <w:rsid w:val="00DC2074"/>
    <w:rsid w:val="00DC59B0"/>
    <w:rsid w:val="00E07EAE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E0F48"/>
    <w:rsid w:val="00EF503A"/>
    <w:rsid w:val="00F02DAF"/>
    <w:rsid w:val="00FC040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32D7B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Pritchard-Johnson, Ffion</cp:lastModifiedBy>
  <cp:revision>3</cp:revision>
  <cp:lastPrinted>2013-10-01T08:38:00Z</cp:lastPrinted>
  <dcterms:created xsi:type="dcterms:W3CDTF">2022-07-06T15:26:00Z</dcterms:created>
  <dcterms:modified xsi:type="dcterms:W3CDTF">2022-07-11T16:21:00Z</dcterms:modified>
</cp:coreProperties>
</file>