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EB21FA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Pr="00C44DD7" w:rsidRDefault="00EF7FCA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:rsidR="005D1BB1" w:rsidRPr="00C44DD7" w:rsidRDefault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Pr="00C44DD7" w:rsidRDefault="00EF7FCA">
            <w:r>
              <w:rPr>
                <w:rFonts w:eastAsia="Arial" w:cs="Arial"/>
                <w:bdr w:val="nil"/>
                <w:lang w:val="cy-GB"/>
              </w:rPr>
              <w:t>Gwasanaethau Corfforaethol a Rheng Flaen</w:t>
            </w:r>
          </w:p>
        </w:tc>
      </w:tr>
      <w:tr w:rsidR="00EB21FA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Pr="00C44DD7" w:rsidRDefault="00EF7FCA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Pr="00C44DD7" w:rsidRDefault="00EF7FCA">
            <w:r>
              <w:rPr>
                <w:rFonts w:eastAsia="Arial" w:cs="Arial"/>
                <w:bdr w:val="nil"/>
                <w:lang w:val="cy-GB"/>
              </w:rPr>
              <w:t>Priffyrdd a Gofal y Strydoedd</w:t>
            </w:r>
          </w:p>
        </w:tc>
      </w:tr>
      <w:tr w:rsidR="00EB21FA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Pr="00C44DD7" w:rsidRDefault="00EF7FCA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Isadran: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Pr="00C44DD7" w:rsidRDefault="00EF7FCA">
            <w:r>
              <w:rPr>
                <w:rFonts w:eastAsia="Arial" w:cs="Arial"/>
                <w:bdr w:val="nil"/>
                <w:lang w:val="cy-GB"/>
              </w:rPr>
              <w:t>Gwasanaethau Technegol y Priffyrdd</w:t>
            </w:r>
          </w:p>
          <w:p w:rsidR="006E5004" w:rsidRPr="00C44DD7" w:rsidRDefault="006E5004"/>
        </w:tc>
      </w:tr>
      <w:tr w:rsidR="00EB21FA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Pr="00C44DD7" w:rsidRDefault="00EF7FCA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:rsidR="005D1BB1" w:rsidRPr="00C44DD7" w:rsidRDefault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Pr="00C44DD7" w:rsidRDefault="00EF7FCA">
            <w:r>
              <w:rPr>
                <w:rFonts w:eastAsia="Arial" w:cs="Arial"/>
                <w:bdr w:val="nil"/>
                <w:lang w:val="cy-GB"/>
              </w:rPr>
              <w:t>Seilwaith y Priffyrdd</w:t>
            </w:r>
          </w:p>
        </w:tc>
      </w:tr>
      <w:tr w:rsidR="00EB21FA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Pr="00C44DD7" w:rsidRDefault="00EF7FCA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:rsidR="005D1BB1" w:rsidRPr="00C44DD7" w:rsidRDefault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Pr="00C44DD7" w:rsidRDefault="00EF7FCA" w:rsidP="00C7742E">
            <w:r>
              <w:rPr>
                <w:rFonts w:eastAsia="Arial" w:cs="Arial"/>
                <w:bdr w:val="nil"/>
                <w:lang w:val="cy-GB"/>
              </w:rPr>
              <w:t>Uwch Beiriannydd</w:t>
            </w:r>
          </w:p>
        </w:tc>
      </w:tr>
      <w:tr w:rsidR="00EB21FA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Pr="00C44DD7" w:rsidRDefault="00EF7FCA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:rsidR="005D1BB1" w:rsidRPr="00C44DD7" w:rsidRDefault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Pr="00C44DD7" w:rsidRDefault="00EF7FCA">
            <w:r w:rsidRPr="00C44DD7">
              <w:t>4167</w:t>
            </w:r>
          </w:p>
        </w:tc>
      </w:tr>
      <w:tr w:rsidR="00EB21FA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Pr="00C44DD7" w:rsidRDefault="00EF7FCA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Gradd:</w:t>
            </w:r>
          </w:p>
          <w:p w:rsidR="005D1BB1" w:rsidRPr="00C44DD7" w:rsidRDefault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Pr="00C44DD7" w:rsidRDefault="00EF7FCA">
            <w:r>
              <w:rPr>
                <w:rFonts w:eastAsia="Arial" w:cs="Arial"/>
                <w:bdr w:val="nil"/>
                <w:lang w:val="cy-GB"/>
              </w:rPr>
              <w:t>GR11</w:t>
            </w:r>
          </w:p>
        </w:tc>
      </w:tr>
      <w:tr w:rsidR="00EB21FA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Pr="00C44DD7" w:rsidRDefault="00EF7FCA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:rsidR="005D1BB1" w:rsidRPr="00C44DD7" w:rsidRDefault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Pr="00C44DD7" w:rsidRDefault="00EF7FCA">
            <w:r>
              <w:rPr>
                <w:rFonts w:eastAsia="Arial" w:cs="Arial"/>
                <w:bdr w:val="nil"/>
                <w:lang w:val="cy-GB"/>
              </w:rPr>
              <w:t>Rheolwr Gwasanaeth Isadeiledd y Priffyrdd</w:t>
            </w:r>
          </w:p>
        </w:tc>
      </w:tr>
      <w:tr w:rsidR="00EB21FA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Pr="00C44DD7" w:rsidRDefault="00EF7FCA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atebol i'r swydd yma:</w:t>
            </w:r>
          </w:p>
          <w:p w:rsidR="005D1BB1" w:rsidRPr="00C44DD7" w:rsidRDefault="005D1BB1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Pr="00C44DD7" w:rsidRDefault="00EF7FCA" w:rsidP="00237C65">
            <w:r>
              <w:rPr>
                <w:rFonts w:eastAsia="Arial" w:cs="Arial"/>
                <w:bdr w:val="nil"/>
                <w:lang w:val="cy-GB"/>
              </w:rPr>
              <w:t>Peiriannydd priffyrdd GR10, Uwch Dechnegydd GR8, Cynorthwy-ydd Cymorth Technegol GR6</w:t>
            </w:r>
          </w:p>
        </w:tc>
      </w:tr>
      <w:tr w:rsidR="00EB21FA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Pr="00C44DD7" w:rsidRDefault="00EF7FCA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Pr="00C44DD7" w:rsidRDefault="00EF7FCA">
            <w:r>
              <w:rPr>
                <w:rFonts w:eastAsia="Arial" w:cs="Arial"/>
                <w:bdr w:val="nil"/>
                <w:lang w:val="cy-GB"/>
              </w:rPr>
              <w:t>Seilwaith y Priffyrdd</w:t>
            </w:r>
          </w:p>
        </w:tc>
      </w:tr>
      <w:tr w:rsidR="00EB21FA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Pr="00C44DD7" w:rsidRDefault="00EF7FCA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Lefel Gwiriad y Gwasanaeth Datgelu a </w:t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Gwahardd:</w:t>
            </w:r>
          </w:p>
          <w:p w:rsidR="005D1BB1" w:rsidRPr="00C44DD7" w:rsidRDefault="005D1BB1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Pr="00C44DD7" w:rsidRDefault="00EF7FCA">
            <w:r>
              <w:rPr>
                <w:rFonts w:eastAsia="Arial" w:cs="Arial"/>
                <w:bdr w:val="nil"/>
                <w:lang w:val="cy-GB"/>
              </w:rPr>
              <w:t>Dd/B</w:t>
            </w:r>
          </w:p>
        </w:tc>
      </w:tr>
      <w:tr w:rsidR="00EB21FA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Pr="00C44DD7" w:rsidRDefault="00EF7FCA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Lleoliad:</w:t>
            </w:r>
          </w:p>
          <w:p w:rsidR="005D1BB1" w:rsidRPr="00C44DD7" w:rsidRDefault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Pr="00C44DD7" w:rsidRDefault="00EF7FCA">
            <w:r>
              <w:rPr>
                <w:rFonts w:eastAsia="Arial" w:cs="Arial"/>
                <w:bdr w:val="nil"/>
                <w:lang w:val="cy-GB"/>
              </w:rPr>
              <w:t>Tŷ Sardis, Pontypridd</w:t>
            </w:r>
          </w:p>
        </w:tc>
      </w:tr>
      <w:tr w:rsidR="00EB21FA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Pr="00C44DD7" w:rsidRDefault="00EF7FCA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:rsidR="005D1BB1" w:rsidRPr="00C44DD7" w:rsidRDefault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65" w:rsidRPr="00C44DD7" w:rsidRDefault="00EF7FCA" w:rsidP="00237C65">
            <w:r>
              <w:rPr>
                <w:rFonts w:eastAsia="Arial" w:cs="Arial"/>
                <w:bdr w:val="nil"/>
                <w:lang w:val="cy-GB"/>
              </w:rPr>
              <w:t>17 Mai 2022</w:t>
            </w:r>
          </w:p>
        </w:tc>
      </w:tr>
    </w:tbl>
    <w:p w:rsidR="005D1BB1" w:rsidRPr="00C44DD7" w:rsidRDefault="005D1BB1">
      <w:pPr>
        <w:jc w:val="center"/>
        <w:rPr>
          <w:b/>
          <w:caps/>
        </w:rPr>
      </w:pPr>
    </w:p>
    <w:p w:rsidR="005D1BB1" w:rsidRPr="00C44DD7" w:rsidRDefault="00EF7FCA">
      <w:pPr>
        <w:pStyle w:val="Heading2"/>
      </w:pPr>
      <w:r>
        <w:rPr>
          <w:rFonts w:eastAsia="Tahoma"/>
          <w:bCs/>
          <w:szCs w:val="32"/>
          <w:bdr w:val="nil"/>
          <w:lang w:val="cy-GB"/>
        </w:rPr>
        <w:t xml:space="preserve">Disgrifiad Swydd a MANYLEB Person </w:t>
      </w:r>
    </w:p>
    <w:p w:rsidR="005D1BB1" w:rsidRPr="00C44DD7" w:rsidRDefault="005D1BB1">
      <w:pPr>
        <w:rPr>
          <w:highlight w:val="yellow"/>
        </w:rPr>
      </w:pPr>
    </w:p>
    <w:p w:rsidR="005D1BB1" w:rsidRPr="00C44DD7" w:rsidRDefault="005D1BB1">
      <w:pPr>
        <w:jc w:val="center"/>
        <w:rPr>
          <w:rFonts w:ascii="Tahoma" w:hAnsi="Tahoma" w:cs="Tahoma"/>
          <w:b/>
          <w:caps/>
          <w:sz w:val="32"/>
          <w:highlight w:val="yellow"/>
        </w:rPr>
      </w:pPr>
    </w:p>
    <w:p w:rsidR="005D1BB1" w:rsidRPr="00C44DD7" w:rsidRDefault="005D1BB1">
      <w:pPr>
        <w:jc w:val="center"/>
        <w:rPr>
          <w:b/>
          <w:caps/>
          <w:highlight w:val="yellow"/>
        </w:rPr>
      </w:pPr>
    </w:p>
    <w:p w:rsidR="005D1BB1" w:rsidRPr="004C778B" w:rsidRDefault="00EF7FCA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5D1BB1" w:rsidRPr="004C778B" w:rsidRDefault="005D1BB1">
      <w:pPr>
        <w:rPr>
          <w:b/>
          <w:caps/>
        </w:rPr>
      </w:pPr>
    </w:p>
    <w:p w:rsidR="005D1BB1" w:rsidRPr="004C778B" w:rsidRDefault="00EF7FCA">
      <w:pPr>
        <w:rPr>
          <w:sz w:val="22"/>
        </w:rPr>
      </w:pPr>
      <w:r>
        <w:rPr>
          <w:rFonts w:eastAsia="Arial" w:cs="Arial"/>
          <w:b/>
          <w:bCs/>
          <w:bdr w:val="nil"/>
          <w:lang w:val="cy-GB"/>
        </w:rPr>
        <w:t>Darparu gwasanaethau effeithiol, effeithlon ac ymatebol sydd o safon uchel ar gyfer Adran Prosiectau Strategol yn rhan o Gyfadran y Gwasanaethau Corfforaethol a Rheng Flaen.</w:t>
      </w:r>
    </w:p>
    <w:p w:rsidR="005D1BB1" w:rsidRPr="004C778B" w:rsidRDefault="005D1BB1">
      <w:pPr>
        <w:rPr>
          <w:sz w:val="22"/>
        </w:rPr>
      </w:pPr>
    </w:p>
    <w:p w:rsidR="005D1BB1" w:rsidRPr="004C778B" w:rsidRDefault="00EF7FCA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t>CYFRIFOLDEBAU PENODOL</w:t>
      </w:r>
    </w:p>
    <w:p w:rsidR="00FD249E" w:rsidRPr="004C778B" w:rsidRDefault="00FD249E" w:rsidP="00FD249E"/>
    <w:p w:rsidR="00FD249E" w:rsidRPr="004C778B" w:rsidRDefault="00EF7FCA" w:rsidP="00FD249E">
      <w:r>
        <w:rPr>
          <w:rFonts w:eastAsia="Arial" w:cs="Arial"/>
          <w:bdr w:val="nil"/>
          <w:lang w:val="cy-GB"/>
        </w:rPr>
        <w:lastRenderedPageBreak/>
        <w:t xml:space="preserve">Gwneud cyfraniad cadarnhaol at gyflawni amcanion a thargedau cyflawniad yn </w:t>
      </w:r>
      <w:r>
        <w:rPr>
          <w:rFonts w:eastAsia="Arial" w:cs="Arial"/>
          <w:bdr w:val="nil"/>
          <w:lang w:val="cy-GB"/>
        </w:rPr>
        <w:t>unol â'r hyn sydd wedi'i nodi yn y Cynllun Busnes.</w:t>
      </w:r>
    </w:p>
    <w:p w:rsidR="006E46C7" w:rsidRPr="004C778B" w:rsidRDefault="006E46C7" w:rsidP="00FD249E">
      <w:pPr>
        <w:spacing w:line="360" w:lineRule="auto"/>
      </w:pPr>
    </w:p>
    <w:p w:rsidR="00FD249E" w:rsidRPr="004C778B" w:rsidRDefault="00EF7FCA" w:rsidP="00B5102B">
      <w:r>
        <w:rPr>
          <w:rFonts w:eastAsia="Arial" w:cs="Arial"/>
          <w:bdr w:val="nil"/>
          <w:lang w:val="cy-GB"/>
        </w:rPr>
        <w:t>Cynorthwyo â gwaith rheoli adnoddau ariannol, dynol a ffisegol Carfan Seilwaith y Priffyrdd.</w:t>
      </w:r>
    </w:p>
    <w:p w:rsidR="00FD249E" w:rsidRPr="00C44DD7" w:rsidRDefault="00FD249E" w:rsidP="00FD249E">
      <w:pPr>
        <w:rPr>
          <w:noProof/>
          <w:highlight w:val="yellow"/>
        </w:rPr>
      </w:pPr>
    </w:p>
    <w:p w:rsidR="003F4A00" w:rsidRPr="004C778B" w:rsidRDefault="00EF7FCA" w:rsidP="003F4A00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Cynorthwyo Rheolwr Gwasanaeth Isadeiledd y Priffyrdd â gwaith datblygu'r Cynllun Rheoli Asedau Priffyrdd ymhellach.</w:t>
      </w:r>
    </w:p>
    <w:p w:rsidR="003F4A00" w:rsidRPr="004C778B" w:rsidRDefault="003F4A00" w:rsidP="003F4A00">
      <w:pPr>
        <w:rPr>
          <w:noProof/>
        </w:rPr>
      </w:pPr>
    </w:p>
    <w:p w:rsidR="003F4A00" w:rsidRPr="004C778B" w:rsidRDefault="00EF7FCA" w:rsidP="003F4A00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Cynorthwyo Rheolwr Gwasanaeth Seilwaith y Priffyrdd â gwaith llunio polisïau ar gyfer rheoli a chynnal y Priffyrdd yn unol â gofynion deddfwriaeth sy'n ymwneud â'r Priffyrdd, Codau Ymarfer priodol ac is-ddeddfwriaeth.</w:t>
      </w:r>
    </w:p>
    <w:p w:rsidR="003F4A00" w:rsidRPr="004C778B" w:rsidRDefault="003F4A00" w:rsidP="003F4A00">
      <w:pPr>
        <w:rPr>
          <w:noProof/>
        </w:rPr>
      </w:pPr>
    </w:p>
    <w:p w:rsidR="003F4A00" w:rsidRPr="004C778B" w:rsidRDefault="00EF7FCA" w:rsidP="003F4A00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Bod yn gyfrifol am waith datblygu, cydlynu a gweithredu rhaglenni mawr isadeiledd y priffyrdd a mân raglenni gwaith, yn bennaf yn y garfan strwythurau priffyrdd.</w:t>
      </w:r>
    </w:p>
    <w:p w:rsidR="003F4A00" w:rsidRPr="00C44DD7" w:rsidRDefault="003F4A00" w:rsidP="003F4A00">
      <w:pPr>
        <w:rPr>
          <w:noProof/>
          <w:highlight w:val="yellow"/>
        </w:rPr>
      </w:pPr>
    </w:p>
    <w:p w:rsidR="003F4A00" w:rsidRPr="004C778B" w:rsidRDefault="00EF7FCA" w:rsidP="003F4A00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Sicrhau ymateb i gwynion, ymholiadau a cheisiadau am wasanaeth yn unol â pholisi a chyfarwyddyd y Cyngor.</w:t>
      </w:r>
    </w:p>
    <w:p w:rsidR="003F4A00" w:rsidRPr="004C778B" w:rsidRDefault="003F4A00" w:rsidP="003F4A00">
      <w:pPr>
        <w:rPr>
          <w:noProof/>
        </w:rPr>
      </w:pPr>
    </w:p>
    <w:p w:rsidR="003F4A00" w:rsidRPr="004C778B" w:rsidRDefault="00EF7FCA" w:rsidP="003F4A00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Cyfrannu'n gadarnhaol</w:t>
      </w:r>
      <w:r>
        <w:rPr>
          <w:rFonts w:eastAsia="Arial" w:cs="Arial"/>
          <w:noProof/>
          <w:bdr w:val="nil"/>
          <w:lang w:val="cy-GB"/>
        </w:rPr>
        <w:t xml:space="preserve"> ac mewn modd gweithredol at waith rheoli cyffredinol Gwasanaethau'r Priffyrdd.</w:t>
      </w:r>
    </w:p>
    <w:p w:rsidR="003F4A00" w:rsidRPr="004C778B" w:rsidRDefault="003F4A00" w:rsidP="003F4A00">
      <w:pPr>
        <w:rPr>
          <w:noProof/>
        </w:rPr>
      </w:pPr>
    </w:p>
    <w:p w:rsidR="003F4A00" w:rsidRPr="004C778B" w:rsidRDefault="00EF7FCA" w:rsidP="003F4A00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Bod yn gyfrifol am sicrhau bod deddfwriaeth, rheoliadau a rhwymedigaethau statudol eraill sy'n b</w:t>
      </w:r>
      <w:r>
        <w:rPr>
          <w:rFonts w:eastAsia="Arial" w:cs="Arial"/>
          <w:noProof/>
          <w:bdr w:val="nil"/>
          <w:lang w:val="cy-GB"/>
        </w:rPr>
        <w:t>erthnasol yn cael eu bodloni.</w:t>
      </w:r>
    </w:p>
    <w:p w:rsidR="003F4A00" w:rsidRPr="004C778B" w:rsidRDefault="003F4A00" w:rsidP="003F4A00">
      <w:pPr>
        <w:rPr>
          <w:noProof/>
        </w:rPr>
      </w:pPr>
    </w:p>
    <w:p w:rsidR="003F4A00" w:rsidRPr="004C778B" w:rsidRDefault="00EF7FCA" w:rsidP="003F4A00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Sicrhau bod prosiectau yn cael eu darparu yn ôl gofynion amser, y gyllideb a'r fanyleb.</w:t>
      </w:r>
    </w:p>
    <w:p w:rsidR="003F4A00" w:rsidRPr="004C778B" w:rsidRDefault="003F4A00" w:rsidP="003F4A00">
      <w:pPr>
        <w:rPr>
          <w:noProof/>
        </w:rPr>
      </w:pPr>
    </w:p>
    <w:p w:rsidR="003F4A00" w:rsidRPr="004C778B" w:rsidRDefault="00EF7FCA" w:rsidP="003F4A00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Medrau rheoli prosiectau o ansawdd uchel, datblygu a rheoli carfanau prosiect penodol sy'n cynnwys amrywiaeth o gynrychiolwyr o bartneriaid mewnol ac allanol, yn llwyddiannus.</w:t>
      </w:r>
    </w:p>
    <w:p w:rsidR="003F4A00" w:rsidRPr="004C778B" w:rsidRDefault="003F4A00" w:rsidP="003F4A00">
      <w:pPr>
        <w:rPr>
          <w:noProof/>
        </w:rPr>
      </w:pPr>
    </w:p>
    <w:p w:rsidR="003F4A00" w:rsidRPr="004C778B" w:rsidRDefault="00EF7FCA" w:rsidP="003F4A00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Rheoli cynnydd prosiectau drwy bob cam rhagarweiniol, dylunio ac adeiladu yn llwyddiannus.</w:t>
      </w:r>
    </w:p>
    <w:p w:rsidR="003F4A00" w:rsidRPr="004C778B" w:rsidRDefault="003F4A00" w:rsidP="003F4A00">
      <w:pPr>
        <w:rPr>
          <w:noProof/>
        </w:rPr>
      </w:pPr>
    </w:p>
    <w:p w:rsidR="003F4A00" w:rsidRPr="004C778B" w:rsidRDefault="00EF7FCA" w:rsidP="003F4A00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Cynrychioli'r Cyngor mewn cyfarfodydd gyda chyrff ariannu </w:t>
      </w:r>
      <w:r>
        <w:rPr>
          <w:rFonts w:eastAsia="Arial" w:cs="Arial"/>
          <w:noProof/>
          <w:bdr w:val="nil"/>
          <w:lang w:val="cy-GB"/>
        </w:rPr>
        <w:t>allanol a rhanddeiliaid amrywiol.</w:t>
      </w:r>
    </w:p>
    <w:p w:rsidR="003F4A00" w:rsidRPr="004C778B" w:rsidRDefault="003F4A00" w:rsidP="003F4A00">
      <w:pPr>
        <w:rPr>
          <w:noProof/>
        </w:rPr>
      </w:pPr>
    </w:p>
    <w:p w:rsidR="003F4A00" w:rsidRPr="004C778B" w:rsidRDefault="00EF7FCA" w:rsidP="003F4A00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Cysylltu â sefydliadau allanol ac amrywiaeth o gydweithwyr corfforaethol eraill, a gweithio'n llwyddiannus gyda nhw wrth gyflawni prosiectau.</w:t>
      </w:r>
    </w:p>
    <w:p w:rsidR="003F4A00" w:rsidRPr="004C778B" w:rsidRDefault="003F4A00" w:rsidP="003F4A00">
      <w:pPr>
        <w:rPr>
          <w:noProof/>
        </w:rPr>
      </w:pPr>
    </w:p>
    <w:p w:rsidR="003F4A00" w:rsidRPr="004C778B" w:rsidRDefault="00EF7FCA" w:rsidP="003F4A00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Cynorthwyo Rheolwr Seilwaith y Priffyrdd wrth ddarparu gwybodaeth ariannol a rheoli gynhwysfawr i gefnogi ceisiadau am gyllid.</w:t>
      </w:r>
    </w:p>
    <w:p w:rsidR="000B1D10" w:rsidRPr="004C778B" w:rsidRDefault="000B1D10" w:rsidP="003F4A00">
      <w:pPr>
        <w:rPr>
          <w:noProof/>
        </w:rPr>
      </w:pPr>
    </w:p>
    <w:p w:rsidR="000B1D10" w:rsidRPr="004C778B" w:rsidRDefault="00EF7FCA" w:rsidP="003F4A00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Gweithredu cyfrifoldebau iechyd a diogelwch yn unol â dogfen ‘Cyfrifoldebau Iechyd a Diogelwch’ yr isadran.</w:t>
      </w:r>
    </w:p>
    <w:p w:rsidR="003F4A00" w:rsidRPr="004C778B" w:rsidRDefault="003F4A00" w:rsidP="003F4A00">
      <w:pPr>
        <w:rPr>
          <w:noProof/>
        </w:rPr>
      </w:pPr>
    </w:p>
    <w:p w:rsidR="003F4A00" w:rsidRPr="004C778B" w:rsidRDefault="00EF7FCA" w:rsidP="003F4A00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Cyflawni unrhyw ddyletswyddau eraill </w:t>
      </w:r>
      <w:r>
        <w:rPr>
          <w:rFonts w:eastAsia="Arial" w:cs="Arial"/>
          <w:noProof/>
          <w:bdr w:val="nil"/>
          <w:lang w:val="cy-GB"/>
        </w:rPr>
        <w:t xml:space="preserve">yn unol â gradd, diben, ac atebolrwydd y swydd. </w:t>
      </w:r>
    </w:p>
    <w:p w:rsidR="005D1BB1" w:rsidRPr="004C778B" w:rsidRDefault="00EF7FCA">
      <w:pPr>
        <w:jc w:val="both"/>
        <w:rPr>
          <w:rFonts w:cs="Arial"/>
          <w:b/>
        </w:rPr>
      </w:pPr>
      <w:r w:rsidRPr="004C778B">
        <w:rPr>
          <w:rFonts w:cs="Arial"/>
          <w:b/>
        </w:rPr>
        <w:t> </w:t>
      </w:r>
    </w:p>
    <w:p w:rsidR="005D1BB1" w:rsidRPr="004C778B" w:rsidRDefault="00EF7FCA">
      <w:pPr>
        <w:pStyle w:val="BodyText2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BYDD CYNNWYS Y DDOGFEN YMA YN CAEL EI ADOLYGU O BRYD I'W GILYDD GAN YMGYNGHORI Â DEILIAD Y SWYDD.   MAE'N BOSIBL BYDD Y DISGRI</w:t>
      </w:r>
      <w:r>
        <w:rPr>
          <w:rFonts w:eastAsia="Arial" w:cs="Arial"/>
          <w:bCs/>
          <w:szCs w:val="24"/>
          <w:bdr w:val="nil"/>
          <w:lang w:val="cy-GB"/>
        </w:rPr>
        <w:t>FIAD SWYDD YN NEWID YN SGIL HYNNY.</w:t>
      </w:r>
    </w:p>
    <w:p w:rsidR="005D1BB1" w:rsidRPr="004C778B" w:rsidRDefault="00EF7FCA">
      <w:pPr>
        <w:jc w:val="both"/>
        <w:rPr>
          <w:rFonts w:cs="Arial"/>
        </w:rPr>
      </w:pPr>
      <w:r w:rsidRPr="004C778B">
        <w:rPr>
          <w:rFonts w:cs="Arial"/>
        </w:rPr>
        <w:t> </w:t>
      </w:r>
    </w:p>
    <w:p w:rsidR="0024496B" w:rsidRDefault="00EF7FCA" w:rsidP="0024496B">
      <w:pPr>
        <w:pStyle w:val="BodyText2"/>
        <w:rPr>
          <w:rFonts w:cs="Arial"/>
          <w:i/>
          <w:iCs/>
        </w:rPr>
      </w:pP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Mae diogelu plant ac oedolion agored i niwed yn gyfrifoldeb craidd pob un o'n gweithwyr.  </w:t>
      </w:r>
    </w:p>
    <w:p w:rsidR="0024496B" w:rsidRDefault="00EF7FCA" w:rsidP="0024496B">
      <w:pPr>
        <w:pStyle w:val="BodyText2"/>
        <w:rPr>
          <w:rFonts w:cs="Arial"/>
          <w:i/>
          <w:iCs/>
        </w:rPr>
      </w:pPr>
      <w:r>
        <w:rPr>
          <w:rFonts w:eastAsia="Arial" w:cs="Arial"/>
          <w:bCs/>
          <w:i/>
          <w:iCs/>
          <w:szCs w:val="24"/>
          <w:bdr w:val="nil"/>
          <w:lang w:val="cy-GB"/>
        </w:rPr>
        <w:t>Dylech chi roi gwybod i Hwb Diogelu Amlasiantaeth Cwm Taf am unrhyw bryderon sydd gyda chi o ran diogelu.</w:t>
      </w:r>
    </w:p>
    <w:p w:rsidR="0024496B" w:rsidRDefault="0024496B" w:rsidP="0024496B">
      <w:pPr>
        <w:pStyle w:val="BodyText2"/>
        <w:ind w:left="360"/>
        <w:rPr>
          <w:rFonts w:cs="Arial"/>
          <w:i/>
          <w:iCs/>
        </w:rPr>
      </w:pPr>
    </w:p>
    <w:p w:rsidR="005D1BB1" w:rsidRPr="00C44DD7" w:rsidRDefault="005D1BB1">
      <w:pPr>
        <w:jc w:val="both"/>
        <w:rPr>
          <w:b/>
          <w:highlight w:val="yellow"/>
        </w:rPr>
      </w:pPr>
    </w:p>
    <w:p w:rsidR="005D1BB1" w:rsidRPr="00C44DD7" w:rsidRDefault="005D1BB1">
      <w:pPr>
        <w:jc w:val="both"/>
        <w:rPr>
          <w:b/>
          <w:highlight w:val="yellow"/>
        </w:rPr>
      </w:pPr>
    </w:p>
    <w:p w:rsidR="005D1BB1" w:rsidRPr="00C44DD7" w:rsidRDefault="005D1BB1">
      <w:pPr>
        <w:jc w:val="both"/>
        <w:rPr>
          <w:b/>
          <w:highlight w:val="yellow"/>
        </w:rPr>
      </w:pPr>
    </w:p>
    <w:p w:rsidR="005D1BB1" w:rsidRPr="00C44DD7" w:rsidRDefault="005D1BB1">
      <w:pPr>
        <w:jc w:val="both"/>
        <w:rPr>
          <w:b/>
          <w:highlight w:val="yellow"/>
        </w:rPr>
      </w:pPr>
    </w:p>
    <w:p w:rsidR="005D1BB1" w:rsidRPr="00C44DD7" w:rsidRDefault="005D1BB1">
      <w:pPr>
        <w:jc w:val="center"/>
        <w:rPr>
          <w:highlight w:val="yellow"/>
        </w:rPr>
      </w:pPr>
    </w:p>
    <w:p w:rsidR="005D1BB1" w:rsidRPr="00C44DD7" w:rsidRDefault="005D1BB1">
      <w:pPr>
        <w:jc w:val="center"/>
        <w:rPr>
          <w:highlight w:val="yellow"/>
        </w:rPr>
      </w:pPr>
    </w:p>
    <w:p w:rsidR="005D1BB1" w:rsidRPr="00C44DD7" w:rsidRDefault="005D1BB1">
      <w:pPr>
        <w:jc w:val="both"/>
        <w:rPr>
          <w:b/>
          <w:bCs/>
          <w:sz w:val="20"/>
          <w:highlight w:val="yellow"/>
        </w:rPr>
      </w:pPr>
    </w:p>
    <w:p w:rsidR="005D1BB1" w:rsidRPr="004C778B" w:rsidRDefault="00EF7FCA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Cs w:val="24"/>
          <w:highlight w:val="yellow"/>
          <w:bdr w:val="nil"/>
          <w:lang w:val="cy-GB"/>
        </w:rPr>
        <w:br w:type="page"/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t>MANYLEB PERSON</w:t>
      </w:r>
    </w:p>
    <w:p w:rsidR="005D1BB1" w:rsidRPr="004C778B" w:rsidRDefault="005D1BB1">
      <w:pPr>
        <w:pStyle w:val="BodyText3"/>
      </w:pPr>
    </w:p>
    <w:p w:rsidR="005D1BB1" w:rsidRPr="004C778B" w:rsidRDefault="00EF7FCA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yma'n nodi gwybodaeth a/neu gymwysterau, profiad a</w:t>
      </w:r>
      <w:r>
        <w:rPr>
          <w:rFonts w:eastAsia="Arial" w:cs="Arial"/>
          <w:szCs w:val="24"/>
          <w:bdr w:val="nil"/>
          <w:lang w:val="cy-GB"/>
        </w:rPr>
        <w:t xml:space="preserve"> chymwyseddau personol a fyddai'n ddelfrydol ar gyfer y swydd benodol yma.</w:t>
      </w:r>
    </w:p>
    <w:p w:rsidR="005D1BB1" w:rsidRPr="004C778B" w:rsidRDefault="005D1BB1"/>
    <w:p w:rsidR="005D1BB1" w:rsidRPr="004C778B" w:rsidRDefault="00EF7FCA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</w:t>
      </w:r>
      <w:r>
        <w:rPr>
          <w:rFonts w:eastAsia="Arial" w:cs="Arial"/>
          <w:b/>
          <w:bCs/>
          <w:bdr w:val="nil"/>
          <w:lang w:val="cy-GB"/>
        </w:rPr>
        <w:t>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yma yn llwyddiannus.</w:t>
      </w:r>
    </w:p>
    <w:p w:rsidR="005D1BB1" w:rsidRPr="004C778B" w:rsidRDefault="005D1BB1"/>
    <w:p w:rsidR="005D1BB1" w:rsidRPr="004C778B" w:rsidRDefault="00EF7FCA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</w:t>
      </w:r>
      <w:r>
        <w:rPr>
          <w:rFonts w:eastAsia="Arial" w:cs="Arial"/>
          <w:bdr w:val="nil"/>
          <w:lang w:val="cy-GB"/>
        </w:rPr>
        <w:t>gol), y galluoedd, a'r nodweddion personol, a fyddai gyda'r person sy'n ddelfrydol ar gyfer y swydd benodol yma. Mae'r cymwyseddau yn disgrifio sut byddai'r person hwnnw, yn ddelfrydol, yn gweithio gyda phobl eraill a sut y byddai'n ymgymryd â'i gyfrifolde</w:t>
      </w:r>
      <w:r>
        <w:rPr>
          <w:rFonts w:eastAsia="Arial" w:cs="Arial"/>
          <w:bdr w:val="nil"/>
          <w:lang w:val="cy-GB"/>
        </w:rPr>
        <w:t>bau.</w:t>
      </w:r>
    </w:p>
    <w:p w:rsidR="005D1BB1" w:rsidRPr="004C778B" w:rsidRDefault="005D1BB1"/>
    <w:p w:rsidR="005D1BB1" w:rsidRPr="004C778B" w:rsidRDefault="00EF7FCA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i'r amgylchiadau penodol a fo'n ymwneud â'r swydd yma.</w:t>
      </w:r>
    </w:p>
    <w:p w:rsidR="005D1BB1" w:rsidRPr="004C778B" w:rsidRDefault="005D1BB1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3544"/>
      </w:tblGrid>
      <w:tr w:rsidR="00EB21FA">
        <w:tc>
          <w:tcPr>
            <w:tcW w:w="3119" w:type="dxa"/>
          </w:tcPr>
          <w:p w:rsidR="005D1BB1" w:rsidRPr="004C778B" w:rsidRDefault="00EF7FCA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t>PRIODOLEDD</w:t>
            </w:r>
          </w:p>
        </w:tc>
        <w:tc>
          <w:tcPr>
            <w:tcW w:w="3685" w:type="dxa"/>
          </w:tcPr>
          <w:p w:rsidR="005D1BB1" w:rsidRPr="004C778B" w:rsidRDefault="00EF7FCA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544" w:type="dxa"/>
          </w:tcPr>
          <w:p w:rsidR="005D1BB1" w:rsidRPr="004C778B" w:rsidRDefault="00EF7FCA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EB21FA">
        <w:tc>
          <w:tcPr>
            <w:tcW w:w="3119" w:type="dxa"/>
          </w:tcPr>
          <w:p w:rsidR="005D1BB1" w:rsidRPr="004C778B" w:rsidRDefault="00EF7FCA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 xml:space="preserve">GWYBODAETH / </w:t>
            </w:r>
          </w:p>
          <w:p w:rsidR="005D1BB1" w:rsidRPr="004C778B" w:rsidRDefault="00EF7FCA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5D1BB1" w:rsidRPr="004C778B" w:rsidRDefault="005D1BB1">
            <w:pPr>
              <w:pStyle w:val="BodyText2"/>
            </w:pPr>
          </w:p>
        </w:tc>
        <w:tc>
          <w:tcPr>
            <w:tcW w:w="3685" w:type="dxa"/>
          </w:tcPr>
          <w:p w:rsidR="00B5102B" w:rsidRPr="004C778B" w:rsidRDefault="00EF7FCA" w:rsidP="0024496B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Rhaid meddu ar Dystysgrif Genedlaethol Uwch (HNC) neu Ddiploma Cenedlaethol Uwch (HND) </w:t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mewn Peirianneg Sifil neu bwnc tebyg.</w:t>
            </w:r>
          </w:p>
          <w:p w:rsidR="00B5102B" w:rsidRPr="004C778B" w:rsidRDefault="00EF7FCA" w:rsidP="0024496B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Gwybodaeth am faterion Cynnal a Chadw'r Priffyrdd. </w:t>
            </w:r>
          </w:p>
          <w:p w:rsidR="00A60AC2" w:rsidRPr="004C778B" w:rsidRDefault="00EF7FCA" w:rsidP="0024496B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Gwybodae</w:t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th o faterion rheoli traffig a diogelwch y ffyrdd.</w:t>
            </w:r>
          </w:p>
          <w:p w:rsidR="00264B85" w:rsidRDefault="00EF7FCA" w:rsidP="0024496B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Gwybodaeth am Dechnoleg Gwybodaeth.</w:t>
            </w:r>
          </w:p>
          <w:p w:rsidR="0024496B" w:rsidRPr="000213FC" w:rsidRDefault="00EF7FCA" w:rsidP="0024496B">
            <w:pPr>
              <w:rPr>
                <w:rFonts w:cs="Arial"/>
                <w:bCs/>
                <w:sz w:val="28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Sgiliau Cym</w:t>
            </w:r>
            <w:r>
              <w:rPr>
                <w:rFonts w:eastAsia="Arial" w:cs="Arial"/>
                <w:bCs/>
                <w:bdr w:val="nil"/>
                <w:lang w:val="cy-GB"/>
              </w:rPr>
              <w:t xml:space="preserve">raeg Lefel 1 – Bydd raid i bob gweithiwr gymryd rhan mewn sesiwn cyflwyniad i'r Gymraeg i gyrraedd y lefel yma. Edrychwch ar y Canllaw Sgiliau Iaith Gymraeg ar-lein: </w:t>
            </w:r>
            <w:hyperlink r:id="rId7" w:history="1">
              <w:r w:rsidRPr="00EF7FCA">
                <w:rPr>
                  <w:rStyle w:val="Hyperlink"/>
                  <w:rFonts w:eastAsia="Arial" w:cs="Arial"/>
                  <w:bCs/>
                  <w:bdr w:val="nil"/>
                  <w:lang w:val="cy-GB"/>
                </w:rPr>
                <w:t>www.rctcbc.gov.uk/SgiliauCymraeg</w:t>
              </w:r>
            </w:hyperlink>
            <w:r>
              <w:rPr>
                <w:rFonts w:eastAsia="Arial" w:cs="Arial"/>
                <w:bCs/>
                <w:bdr w:val="nil"/>
                <w:lang w:val="cy-GB"/>
              </w:rPr>
              <w:t>.</w:t>
            </w:r>
          </w:p>
          <w:p w:rsidR="0024496B" w:rsidRPr="004C778B" w:rsidRDefault="0024496B" w:rsidP="0024496B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  <w:p w:rsidR="0056616C" w:rsidRPr="004C778B" w:rsidRDefault="0056616C" w:rsidP="0024496B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</w:tc>
        <w:tc>
          <w:tcPr>
            <w:tcW w:w="3544" w:type="dxa"/>
          </w:tcPr>
          <w:p w:rsidR="00D94B0D" w:rsidRPr="004C778B" w:rsidRDefault="00EF7FCA" w:rsidP="0024496B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Gradd mewn Peirianneg Sifil neu ddisgyblaeth debyg.</w:t>
            </w:r>
          </w:p>
          <w:p w:rsidR="00B5102B" w:rsidRPr="004C778B" w:rsidRDefault="00EF7FCA" w:rsidP="0024496B">
            <w:pPr>
              <w:pStyle w:val="BodyText2"/>
              <w:spacing w:after="120"/>
              <w:ind w:left="4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 xml:space="preserve">Gwybodaeth am gyfraith y priffyrdd. </w:t>
            </w:r>
          </w:p>
          <w:p w:rsidR="00B5102B" w:rsidRPr="004C778B" w:rsidRDefault="00EF7FCA" w:rsidP="0024496B">
            <w:pPr>
              <w:pStyle w:val="BodyText2"/>
              <w:spacing w:after="120"/>
              <w:ind w:left="4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Tystiolaeth o hyfforddiant diweddar a/neu ddatblygiad proffesiynol parhaus.</w:t>
            </w:r>
          </w:p>
          <w:p w:rsidR="00A60AC2" w:rsidRPr="004C778B" w:rsidRDefault="00EF7FCA" w:rsidP="0024496B">
            <w:pPr>
              <w:pStyle w:val="BodyText2"/>
              <w:spacing w:after="120"/>
              <w:ind w:left="4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Cydweithio.</w:t>
            </w:r>
          </w:p>
          <w:p w:rsidR="0024496B" w:rsidRPr="00945617" w:rsidRDefault="00EF7FCA" w:rsidP="0024496B">
            <w:pPr>
              <w:rPr>
                <w:rFonts w:cs="Arial"/>
                <w:bCs/>
              </w:rPr>
            </w:pPr>
            <w:r>
              <w:rPr>
                <w:rFonts w:eastAsia="Arial" w:cs="Arial"/>
                <w:bdr w:val="nil"/>
                <w:lang w:val="cy-GB"/>
              </w:rPr>
              <w:t>Sgiliau Cymraeg Lefel 2 i Lefel 5.  I gael gwybodaeth am y lefelau, mynnwch olwg ar ein canllawiau Lefelau Sgiliau Cymraeg, sydd i'w gweld yn adran y Gwasanaethau Cymraeg ar wefan Cyngor RhCT.</w:t>
            </w:r>
          </w:p>
          <w:p w:rsidR="00264B85" w:rsidRPr="004C778B" w:rsidRDefault="00264B85" w:rsidP="0024496B">
            <w:pPr>
              <w:pStyle w:val="BodyText2"/>
              <w:spacing w:after="120"/>
              <w:jc w:val="left"/>
              <w:rPr>
                <w:b w:val="0"/>
                <w:bCs/>
              </w:rPr>
            </w:pPr>
          </w:p>
        </w:tc>
      </w:tr>
      <w:tr w:rsidR="00EB21FA">
        <w:trPr>
          <w:trHeight w:val="1500"/>
        </w:trPr>
        <w:tc>
          <w:tcPr>
            <w:tcW w:w="3119" w:type="dxa"/>
          </w:tcPr>
          <w:p w:rsidR="005D1BB1" w:rsidRPr="004C778B" w:rsidRDefault="00EF7FCA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685" w:type="dxa"/>
          </w:tcPr>
          <w:p w:rsidR="00B5102B" w:rsidRPr="004C778B" w:rsidRDefault="00EF7FCA" w:rsidP="0024496B">
            <w:pPr>
              <w:pStyle w:val="Heading6"/>
              <w:jc w:val="left"/>
              <w:rPr>
                <w:b w:val="0"/>
                <w:noProof/>
                <w:sz w:val="24"/>
                <w:szCs w:val="24"/>
              </w:rPr>
            </w:pPr>
            <w:r>
              <w:rPr>
                <w:rFonts w:eastAsia="Arial" w:cs="Arial"/>
                <w:b w:val="0"/>
                <w:noProof/>
                <w:sz w:val="24"/>
                <w:szCs w:val="24"/>
                <w:bdr w:val="nil"/>
                <w:lang w:val="cy-GB"/>
              </w:rPr>
              <w:t>Cynnal a chadw/rheoli'r priffyrdd</w:t>
            </w:r>
          </w:p>
          <w:p w:rsidR="00B5102B" w:rsidRPr="004C778B" w:rsidRDefault="00B5102B" w:rsidP="0024496B"/>
          <w:p w:rsidR="00C7742E" w:rsidRPr="004C778B" w:rsidRDefault="00EF7FCA" w:rsidP="0024496B">
            <w:pPr>
              <w:spacing w:after="120"/>
              <w:rPr>
                <w:bCs/>
                <w:noProof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>Rheoli gwaith cynnal a chadw strwythurau'r priffyrdd</w:t>
            </w:r>
          </w:p>
          <w:p w:rsidR="00C7742E" w:rsidRPr="004C778B" w:rsidRDefault="00C7742E" w:rsidP="0024496B"/>
          <w:p w:rsidR="00B5102B" w:rsidRPr="004C778B" w:rsidRDefault="00EF7FCA" w:rsidP="0024496B">
            <w:pPr>
              <w:pStyle w:val="Heading6"/>
              <w:jc w:val="left"/>
              <w:rPr>
                <w:b w:val="0"/>
                <w:noProof/>
                <w:sz w:val="24"/>
                <w:szCs w:val="24"/>
              </w:rPr>
            </w:pPr>
            <w:r>
              <w:rPr>
                <w:rFonts w:eastAsia="Arial" w:cs="Arial"/>
                <w:b w:val="0"/>
                <w:noProof/>
                <w:sz w:val="24"/>
                <w:szCs w:val="24"/>
                <w:bdr w:val="nil"/>
                <w:lang w:val="cy-GB"/>
              </w:rPr>
              <w:t>Rheoli cyllidebau</w:t>
            </w:r>
          </w:p>
          <w:p w:rsidR="00B5102B" w:rsidRPr="004C778B" w:rsidRDefault="00B5102B" w:rsidP="0024496B"/>
          <w:p w:rsidR="00B5102B" w:rsidRPr="004C778B" w:rsidRDefault="00EF7FCA" w:rsidP="0024496B">
            <w:r>
              <w:rPr>
                <w:rFonts w:eastAsia="Arial" w:cs="Arial"/>
                <w:bdr w:val="nil"/>
                <w:lang w:val="cy-GB"/>
              </w:rPr>
              <w:t>Systemau Cynllunio gyda Chymorth Cyfrifiadur (CAD) / System Gwybodaeth Ddaearyddol (GIS).</w:t>
            </w:r>
          </w:p>
          <w:p w:rsidR="00103C27" w:rsidRPr="004C778B" w:rsidRDefault="00EF7FCA" w:rsidP="0024496B">
            <w:pPr>
              <w:pStyle w:val="BodyText2"/>
              <w:spacing w:after="120"/>
              <w:jc w:val="left"/>
              <w:rPr>
                <w:b w:val="0"/>
              </w:rPr>
            </w:pPr>
            <w:r w:rsidRPr="004C778B">
              <w:rPr>
                <w:b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5D1BB1" w:rsidRPr="004C778B">
              <w:rPr>
                <w:b w:val="0"/>
              </w:rPr>
              <w:instrText xml:space="preserve"> FORMTEXT </w:instrText>
            </w:r>
            <w:r w:rsidRPr="004C778B">
              <w:rPr>
                <w:b w:val="0"/>
              </w:rPr>
            </w:r>
            <w:r w:rsidRPr="004C778B">
              <w:rPr>
                <w:b w:val="0"/>
              </w:rPr>
              <w:fldChar w:fldCharType="separate"/>
            </w:r>
          </w:p>
          <w:p w:rsidR="005D1BB1" w:rsidRPr="004C778B" w:rsidRDefault="00EF7FCA" w:rsidP="0024496B">
            <w:pPr>
              <w:spacing w:after="120"/>
              <w:rPr>
                <w:bCs/>
                <w:noProof/>
              </w:rPr>
            </w:pPr>
            <w:r w:rsidRPr="004C778B">
              <w:rPr>
                <w:bCs/>
              </w:rPr>
              <w:fldChar w:fldCharType="end"/>
            </w:r>
            <w:bookmarkEnd w:id="0"/>
          </w:p>
        </w:tc>
        <w:tc>
          <w:tcPr>
            <w:tcW w:w="3544" w:type="dxa"/>
          </w:tcPr>
          <w:p w:rsidR="00B5102B" w:rsidRPr="004C778B" w:rsidRDefault="00EF7FCA" w:rsidP="0024496B">
            <w:pPr>
              <w:spacing w:after="120"/>
              <w:rPr>
                <w:bCs/>
                <w:noProof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Goruchwylio ar y safle.</w:t>
            </w:r>
          </w:p>
          <w:p w:rsidR="00B5102B" w:rsidRPr="004C778B" w:rsidRDefault="00EF7FCA" w:rsidP="0024496B">
            <w:pPr>
              <w:spacing w:after="120"/>
              <w:rPr>
                <w:bCs/>
                <w:noProof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>Rheoli'r Rhaglen Gyfalaf.</w:t>
            </w:r>
          </w:p>
          <w:p w:rsidR="005D1BB1" w:rsidRPr="004C778B" w:rsidRDefault="005D1BB1" w:rsidP="0024496B">
            <w:pPr>
              <w:spacing w:after="120"/>
              <w:rPr>
                <w:bCs/>
              </w:rPr>
            </w:pPr>
          </w:p>
          <w:p w:rsidR="005C07D0" w:rsidRPr="004C778B" w:rsidRDefault="00EF7FCA" w:rsidP="0024496B">
            <w:pPr>
              <w:spacing w:after="120"/>
              <w:rPr>
                <w:b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Rheoli Prosiectau NEC.</w:t>
            </w:r>
          </w:p>
        </w:tc>
      </w:tr>
      <w:tr w:rsidR="00EB21FA">
        <w:trPr>
          <w:cantSplit/>
          <w:trHeight w:val="626"/>
        </w:trPr>
        <w:tc>
          <w:tcPr>
            <w:tcW w:w="3119" w:type="dxa"/>
            <w:vAlign w:val="center"/>
          </w:tcPr>
          <w:p w:rsidR="005D1BB1" w:rsidRPr="004C778B" w:rsidRDefault="00EF7FCA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  Gwasanaethau Rheng Flaen a Gofal i Gwsmeriaid </w:t>
            </w:r>
          </w:p>
        </w:tc>
        <w:tc>
          <w:tcPr>
            <w:tcW w:w="7229" w:type="dxa"/>
            <w:gridSpan w:val="2"/>
          </w:tcPr>
          <w:p w:rsidR="00F926C9" w:rsidRPr="004C778B" w:rsidRDefault="00EF7FCA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Fframwaith Cymwyseddau Technegol, Arbenigol a Phroffesiy</w:t>
            </w:r>
            <w:bookmarkStart w:id="1" w:name="_GoBack"/>
            <w:bookmarkEnd w:id="1"/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nol</w:t>
            </w:r>
          </w:p>
        </w:tc>
      </w:tr>
      <w:tr w:rsidR="00EB21FA">
        <w:trPr>
          <w:cantSplit/>
        </w:trPr>
        <w:tc>
          <w:tcPr>
            <w:tcW w:w="3119" w:type="dxa"/>
          </w:tcPr>
          <w:p w:rsidR="005D1BB1" w:rsidRPr="0024496B" w:rsidRDefault="00EF7FCA" w:rsidP="0024496B">
            <w:pPr>
              <w:rPr>
                <w:rFonts w:cs="Arial"/>
                <w:color w:val="000000"/>
              </w:rPr>
            </w:pPr>
            <w:r>
              <w:rPr>
                <w:rFonts w:eastAsia="Arial" w:cs="Arial"/>
                <w:noProof/>
                <w:bdr w:val="nil"/>
                <w:lang w:val="cy-GB"/>
              </w:rPr>
              <w:t>Gweithio mewn Partneriaethau a Charfanau</w:t>
            </w:r>
          </w:p>
        </w:tc>
        <w:tc>
          <w:tcPr>
            <w:tcW w:w="7229" w:type="dxa"/>
            <w:gridSpan w:val="2"/>
          </w:tcPr>
          <w:p w:rsidR="006617EB" w:rsidRPr="004C778B" w:rsidRDefault="00EF7FCA" w:rsidP="006617EB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Gwneud defnydd o syniadau gorau'r garfan er mwyn darparu'r gwasanaeth gorau posibl.</w:t>
            </w:r>
          </w:p>
          <w:p w:rsidR="006617EB" w:rsidRPr="004C778B" w:rsidRDefault="006617EB" w:rsidP="006617EB">
            <w:pPr>
              <w:pStyle w:val="BodyText3"/>
            </w:pPr>
          </w:p>
          <w:p w:rsidR="005D1BB1" w:rsidRPr="004C778B" w:rsidRDefault="00EF7FCA" w:rsidP="006617EB">
            <w:r>
              <w:rPr>
                <w:rFonts w:eastAsia="Arial" w:cs="Arial"/>
                <w:noProof/>
                <w:bdr w:val="nil"/>
                <w:lang w:val="cy-GB"/>
              </w:rPr>
              <w:t>Bod yn rhagweithiol a chadarnhaol ynglŷn â rhoi cymorth, cyngor, arweiniad a rhannu arferion gorau gyda chydweithwyr</w:t>
            </w:r>
          </w:p>
        </w:tc>
      </w:tr>
      <w:tr w:rsidR="00EB21FA">
        <w:trPr>
          <w:cantSplit/>
        </w:trPr>
        <w:tc>
          <w:tcPr>
            <w:tcW w:w="3119" w:type="dxa"/>
          </w:tcPr>
          <w:p w:rsidR="005D1BB1" w:rsidRPr="0024496B" w:rsidRDefault="00EF7FCA" w:rsidP="0024496B">
            <w:pPr>
              <w:rPr>
                <w:rFonts w:cs="Arial"/>
                <w:color w:val="000000"/>
              </w:rPr>
            </w:pPr>
            <w:r>
              <w:rPr>
                <w:rFonts w:eastAsia="Arial" w:cs="Arial"/>
                <w:color w:val="000000"/>
                <w:bdr w:val="nil"/>
                <w:lang w:val="cy-GB"/>
              </w:rPr>
              <w:t>Cyfathrebu'n Effeithiol</w:t>
            </w:r>
          </w:p>
        </w:tc>
        <w:tc>
          <w:tcPr>
            <w:tcW w:w="7229" w:type="dxa"/>
            <w:gridSpan w:val="2"/>
          </w:tcPr>
          <w:p w:rsidR="006617EB" w:rsidRPr="004C778B" w:rsidRDefault="00EF7FCA" w:rsidP="006617EB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Defnyddio'r dull cyfathrebu mwyaf addas ar gyfer y sefyllfa dan sylw bob amser. </w:t>
            </w:r>
          </w:p>
          <w:p w:rsidR="006617EB" w:rsidRPr="004C778B" w:rsidRDefault="00EF7FCA" w:rsidP="006617EB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Rhaeadru gwybodaeth a'i rhannu mewn ffordd briodol – yn brydlon ac i'r bobl gywir</w:t>
            </w:r>
          </w:p>
          <w:p w:rsidR="005D1BB1" w:rsidRPr="004C778B" w:rsidRDefault="005D1BB1" w:rsidP="006617EB">
            <w:pPr>
              <w:pStyle w:val="BodyText3"/>
            </w:pPr>
          </w:p>
        </w:tc>
      </w:tr>
      <w:tr w:rsidR="00EB21FA">
        <w:trPr>
          <w:cantSplit/>
        </w:trPr>
        <w:tc>
          <w:tcPr>
            <w:tcW w:w="3119" w:type="dxa"/>
          </w:tcPr>
          <w:p w:rsidR="005D1BB1" w:rsidRPr="004C778B" w:rsidRDefault="00EF7FCA" w:rsidP="0024496B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eastAsia="Arial" w:cs="Arial"/>
                <w:b/>
                <w:bCs/>
                <w:noProof/>
                <w:bdr w:val="nil"/>
                <w:lang w:val="cy-GB"/>
              </w:rPr>
              <w:t>Arbenigedd a Datblygiad Proffesiynol</w:t>
            </w:r>
          </w:p>
        </w:tc>
        <w:tc>
          <w:tcPr>
            <w:tcW w:w="7229" w:type="dxa"/>
            <w:gridSpan w:val="2"/>
          </w:tcPr>
          <w:p w:rsidR="006617EB" w:rsidRPr="004C778B" w:rsidRDefault="00EF7FCA" w:rsidP="006617EB">
            <w:pPr>
              <w:pStyle w:val="BodyText3"/>
              <w:rPr>
                <w:b/>
                <w:noProof/>
              </w:rPr>
            </w:pPr>
            <w:r>
              <w:rPr>
                <w:rFonts w:eastAsia="Arial" w:cs="Arial"/>
                <w:b/>
                <w:noProof/>
                <w:szCs w:val="24"/>
                <w:bdr w:val="nil"/>
                <w:lang w:val="cy-GB"/>
              </w:rPr>
              <w:t>Dangos arferion rhagorol a gwybodaeth helaeth yn y meysydd proffesiynol perthnasol.</w:t>
            </w:r>
          </w:p>
          <w:p w:rsidR="006617EB" w:rsidRPr="004C778B" w:rsidRDefault="006617EB" w:rsidP="006617EB">
            <w:pPr>
              <w:pStyle w:val="BodyText3"/>
              <w:rPr>
                <w:noProof/>
              </w:rPr>
            </w:pPr>
          </w:p>
          <w:p w:rsidR="00C8419B" w:rsidRPr="004C778B" w:rsidRDefault="00EF7FCA" w:rsidP="00C8419B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 xml:space="preserve">Deall gofynion, safonau a meincnodau </w:t>
            </w: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allanol, a chydymffurfio â nhw.</w:t>
            </w:r>
          </w:p>
          <w:p w:rsidR="005D1BB1" w:rsidRPr="004C778B" w:rsidRDefault="005D1BB1" w:rsidP="006617EB">
            <w:pPr>
              <w:pStyle w:val="BodyText3"/>
            </w:pPr>
          </w:p>
        </w:tc>
      </w:tr>
      <w:tr w:rsidR="00EB21FA">
        <w:trPr>
          <w:cantSplit/>
        </w:trPr>
        <w:tc>
          <w:tcPr>
            <w:tcW w:w="3119" w:type="dxa"/>
          </w:tcPr>
          <w:p w:rsidR="005D1BB1" w:rsidRPr="0024496B" w:rsidRDefault="00EF7FCA" w:rsidP="0024496B">
            <w:pPr>
              <w:rPr>
                <w:rFonts w:cs="Arial"/>
                <w:color w:val="000000"/>
              </w:rPr>
            </w:pPr>
            <w:r>
              <w:rPr>
                <w:rFonts w:eastAsia="Arial" w:cs="Arial"/>
                <w:noProof/>
                <w:bdr w:val="nil"/>
                <w:lang w:val="cy-GB"/>
              </w:rPr>
              <w:t>Rheoli Adnoddau</w:t>
            </w:r>
          </w:p>
        </w:tc>
        <w:tc>
          <w:tcPr>
            <w:tcW w:w="7229" w:type="dxa"/>
            <w:gridSpan w:val="2"/>
          </w:tcPr>
          <w:p w:rsidR="006617EB" w:rsidRPr="004C778B" w:rsidRDefault="00EF7FCA" w:rsidP="006617EB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 xml:space="preserve">Adolygu adnoddau'n gyson i gwrdd â'r galw </w:t>
            </w: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newidiol, yn ystyried y darlun ehangach o ran adnoddau.</w:t>
            </w:r>
          </w:p>
          <w:p w:rsidR="006617EB" w:rsidRPr="004C778B" w:rsidRDefault="006617EB" w:rsidP="006617EB">
            <w:pPr>
              <w:pStyle w:val="BodyText3"/>
              <w:rPr>
                <w:noProof/>
              </w:rPr>
            </w:pPr>
          </w:p>
          <w:p w:rsidR="005D1BB1" w:rsidRPr="004C778B" w:rsidRDefault="00EF7FCA" w:rsidP="006617EB">
            <w:pPr>
              <w:pStyle w:val="BodyText3"/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Dangos dealltwriaeth dda o faterion a gweithdrefnau ariannol.</w:t>
            </w:r>
          </w:p>
        </w:tc>
      </w:tr>
      <w:tr w:rsidR="00EB21FA" w:rsidTr="009446A7">
        <w:trPr>
          <w:cantSplit/>
          <w:trHeight w:val="1363"/>
        </w:trPr>
        <w:tc>
          <w:tcPr>
            <w:tcW w:w="3119" w:type="dxa"/>
          </w:tcPr>
          <w:p w:rsidR="002C3A27" w:rsidRPr="004C778B" w:rsidRDefault="00EF7FCA" w:rsidP="0024496B">
            <w:pPr>
              <w:rPr>
                <w:b/>
                <w:caps/>
              </w:rPr>
            </w:pPr>
            <w:r>
              <w:rPr>
                <w:rFonts w:eastAsia="Arial" w:cs="Arial"/>
                <w:b/>
                <w:bCs/>
                <w:noProof/>
                <w:bdr w:val="nil"/>
                <w:lang w:val="cy-GB"/>
              </w:rPr>
              <w:t>Sicrhau Canlyniadau</w:t>
            </w:r>
          </w:p>
        </w:tc>
        <w:tc>
          <w:tcPr>
            <w:tcW w:w="7229" w:type="dxa"/>
            <w:gridSpan w:val="2"/>
            <w:vAlign w:val="center"/>
          </w:tcPr>
          <w:p w:rsidR="009446A7" w:rsidRPr="004C778B" w:rsidRDefault="00EF7FCA" w:rsidP="009446A7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Arfer dull rhagweithiol a hyblyg o ymateb i ofynion sy'n newid, ac yn gwybod pryd i gyfaddawdu</w:t>
            </w:r>
          </w:p>
          <w:p w:rsidR="009446A7" w:rsidRPr="004C778B" w:rsidRDefault="009446A7" w:rsidP="009446A7">
            <w:pPr>
              <w:pStyle w:val="BodyText3"/>
              <w:rPr>
                <w:b/>
                <w:noProof/>
              </w:rPr>
            </w:pPr>
          </w:p>
          <w:p w:rsidR="002C3A27" w:rsidRPr="004C778B" w:rsidRDefault="00EF7FCA" w:rsidP="007C1D3B">
            <w:pPr>
              <w:pStyle w:val="Footer"/>
              <w:tabs>
                <w:tab w:val="clear" w:pos="4153"/>
                <w:tab w:val="clear" w:pos="8306"/>
              </w:tabs>
              <w:rPr>
                <w:bCs/>
                <w:szCs w:val="24"/>
              </w:rPr>
            </w:pPr>
            <w:r>
              <w:rPr>
                <w:rFonts w:eastAsia="Arial" w:cs="Arial"/>
                <w:b/>
                <w:bCs/>
                <w:noProof/>
                <w:szCs w:val="24"/>
                <w:bdr w:val="nil"/>
                <w:lang w:val="cy-GB"/>
              </w:rPr>
              <w:t>Rhagweld problemau posibl a'u datrys yn gynnar</w:t>
            </w:r>
          </w:p>
        </w:tc>
      </w:tr>
      <w:tr w:rsidR="00EB21FA" w:rsidTr="009446A7">
        <w:trPr>
          <w:cantSplit/>
          <w:trHeight w:val="1363"/>
        </w:trPr>
        <w:tc>
          <w:tcPr>
            <w:tcW w:w="3119" w:type="dxa"/>
          </w:tcPr>
          <w:p w:rsidR="00FD249E" w:rsidRPr="004C778B" w:rsidRDefault="00EF7FCA" w:rsidP="0024496B">
            <w:pPr>
              <w:rPr>
                <w:b/>
                <w:caps/>
              </w:rPr>
            </w:pPr>
            <w:r>
              <w:rPr>
                <w:rFonts w:eastAsia="Arial" w:cs="Arial"/>
                <w:b/>
                <w:bCs/>
                <w:noProof/>
                <w:bdr w:val="nil"/>
                <w:lang w:val="cy-GB"/>
              </w:rPr>
              <w:t>Canolbwyntio ar ddefnyddwyr y gwasanaeth</w:t>
            </w:r>
          </w:p>
        </w:tc>
        <w:tc>
          <w:tcPr>
            <w:tcW w:w="7229" w:type="dxa"/>
            <w:gridSpan w:val="2"/>
          </w:tcPr>
          <w:p w:rsidR="009446A7" w:rsidRPr="004C778B" w:rsidRDefault="00EF7FCA" w:rsidP="009446A7">
            <w:pPr>
              <w:pStyle w:val="BodyText3"/>
              <w:rPr>
                <w:b/>
                <w:noProof/>
              </w:rPr>
            </w:pPr>
            <w:r>
              <w:rPr>
                <w:rFonts w:eastAsia="Arial" w:cs="Arial"/>
                <w:b/>
                <w:noProof/>
                <w:szCs w:val="24"/>
                <w:bdr w:val="nil"/>
                <w:lang w:val="cy-GB"/>
              </w:rPr>
              <w:t>Defnyddio gwybodaeth ac arbenigedd proffesiynol er mwyn codi safonau gwasanaeth i’r cwsmeriaid</w:t>
            </w:r>
          </w:p>
          <w:p w:rsidR="009446A7" w:rsidRPr="004C778B" w:rsidRDefault="009446A7" w:rsidP="009446A7">
            <w:pPr>
              <w:pStyle w:val="BodyText3"/>
              <w:rPr>
                <w:noProof/>
              </w:rPr>
            </w:pPr>
          </w:p>
          <w:p w:rsidR="00FD249E" w:rsidRPr="004C778B" w:rsidRDefault="00EF7FCA" w:rsidP="009446A7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N</w:t>
            </w: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odi ac ymateb i bob angen, nid dim ond i’r rhai sy'n cael eu cyflwyno i chi</w:t>
            </w:r>
          </w:p>
        </w:tc>
      </w:tr>
      <w:tr w:rsidR="00EB21FA" w:rsidTr="009446A7">
        <w:trPr>
          <w:cantSplit/>
          <w:trHeight w:val="1363"/>
        </w:trPr>
        <w:tc>
          <w:tcPr>
            <w:tcW w:w="3119" w:type="dxa"/>
          </w:tcPr>
          <w:p w:rsidR="00FD249E" w:rsidRPr="0024496B" w:rsidRDefault="00EF7FCA" w:rsidP="0024496B">
            <w:pPr>
              <w:rPr>
                <w:caps/>
              </w:rPr>
            </w:pPr>
            <w:r>
              <w:rPr>
                <w:rFonts w:eastAsia="Arial" w:cs="Arial"/>
                <w:noProof/>
                <w:bdr w:val="nil"/>
                <w:lang w:val="cy-GB"/>
              </w:rPr>
              <w:t>Creu newid ac ymateb iddo</w:t>
            </w:r>
          </w:p>
        </w:tc>
        <w:tc>
          <w:tcPr>
            <w:tcW w:w="7229" w:type="dxa"/>
            <w:gridSpan w:val="2"/>
          </w:tcPr>
          <w:p w:rsidR="009446A7" w:rsidRPr="004C778B" w:rsidRDefault="00EF7FCA" w:rsidP="009446A7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Ymddiddori mewn syniadau newydd ac yn chwilio am ffyrdd o wneud iddyn nhw lwyddo.</w:t>
            </w:r>
          </w:p>
          <w:p w:rsidR="009446A7" w:rsidRPr="004C778B" w:rsidRDefault="009446A7" w:rsidP="009446A7">
            <w:pPr>
              <w:pStyle w:val="BodyText3"/>
              <w:rPr>
                <w:noProof/>
              </w:rPr>
            </w:pPr>
          </w:p>
          <w:p w:rsidR="00C8419B" w:rsidRPr="004C778B" w:rsidRDefault="00EF7FCA" w:rsidP="00C8419B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Cyfrannu syniadau fydd yn gwella rheolaeth systemau, prosesau, neu arferion</w:t>
            </w:r>
          </w:p>
          <w:p w:rsidR="00FD249E" w:rsidRPr="004C778B" w:rsidRDefault="00FD249E" w:rsidP="009446A7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  <w:tr w:rsidR="00EB21FA" w:rsidTr="009446A7">
        <w:trPr>
          <w:cantSplit/>
          <w:trHeight w:val="1363"/>
        </w:trPr>
        <w:tc>
          <w:tcPr>
            <w:tcW w:w="3119" w:type="dxa"/>
          </w:tcPr>
          <w:p w:rsidR="00FD249E" w:rsidRPr="004C778B" w:rsidRDefault="00EF7FCA" w:rsidP="0024496B">
            <w:pPr>
              <w:rPr>
                <w:b/>
                <w:caps/>
              </w:rPr>
            </w:pPr>
            <w:r>
              <w:rPr>
                <w:rFonts w:eastAsia="Arial" w:cs="Arial"/>
                <w:b/>
                <w:bCs/>
                <w:noProof/>
                <w:bdr w:val="nil"/>
                <w:lang w:val="cy-GB"/>
              </w:rPr>
              <w:t>Bod yn atebol</w:t>
            </w:r>
          </w:p>
        </w:tc>
        <w:tc>
          <w:tcPr>
            <w:tcW w:w="7229" w:type="dxa"/>
            <w:gridSpan w:val="2"/>
          </w:tcPr>
          <w:p w:rsidR="009446A7" w:rsidRPr="004C778B" w:rsidRDefault="00EF7FCA" w:rsidP="009446A7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Cymryd cyfrifoldeb llawn am gyflawni tasgau.</w:t>
            </w:r>
          </w:p>
          <w:p w:rsidR="009446A7" w:rsidRPr="004C778B" w:rsidRDefault="009446A7" w:rsidP="009446A7">
            <w:pPr>
              <w:pStyle w:val="BodyText3"/>
              <w:rPr>
                <w:noProof/>
              </w:rPr>
            </w:pPr>
          </w:p>
          <w:p w:rsidR="00FD249E" w:rsidRPr="004C778B" w:rsidRDefault="00EF7FCA" w:rsidP="009446A7">
            <w:pPr>
              <w:pStyle w:val="Foot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noProof/>
                <w:szCs w:val="24"/>
                <w:bdr w:val="nil"/>
                <w:lang w:val="cy-GB"/>
              </w:rPr>
              <w:t>Gwneud penderfyniadau sy’n alinio'n gadarnhaol ag amcanion Cyngor Bwrdeistref Sirol Rhondda Cynon Taf, e.e. ethos y sector cyhoeddus, goblygiadau gwleidyddol a strwythur a hie</w:t>
            </w:r>
            <w:r>
              <w:rPr>
                <w:rFonts w:eastAsia="Arial" w:cs="Arial"/>
                <w:b/>
                <w:bCs/>
                <w:noProof/>
                <w:szCs w:val="24"/>
                <w:bdr w:val="nil"/>
                <w:lang w:val="cy-GB"/>
              </w:rPr>
              <w:t>rarchaeth y Cyngor.</w:t>
            </w:r>
          </w:p>
        </w:tc>
      </w:tr>
      <w:tr w:rsidR="00EB21FA">
        <w:trPr>
          <w:cantSplit/>
          <w:trHeight w:val="1363"/>
        </w:trPr>
        <w:tc>
          <w:tcPr>
            <w:tcW w:w="3119" w:type="dxa"/>
            <w:vAlign w:val="center"/>
          </w:tcPr>
          <w:p w:rsidR="005D1BB1" w:rsidRPr="004C778B" w:rsidRDefault="00EF7FCA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b/>
                <w:bCs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229" w:type="dxa"/>
            <w:gridSpan w:val="2"/>
            <w:vAlign w:val="center"/>
          </w:tcPr>
          <w:p w:rsidR="005D1BB1" w:rsidRPr="004C778B" w:rsidRDefault="00EF7FCA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Modd i deithio yn annibynnol ledled y</w:t>
            </w: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 xml:space="preserve"> fwrdeistref.</w:t>
            </w:r>
          </w:p>
        </w:tc>
      </w:tr>
    </w:tbl>
    <w:p w:rsidR="005D1BB1" w:rsidRDefault="005D1BB1"/>
    <w:p w:rsidR="005D1BB1" w:rsidRDefault="005D1BB1"/>
    <w:sectPr w:rsidR="005D1BB1" w:rsidSect="005F4DFB">
      <w:headerReference w:type="default" r:id="rId8"/>
      <w:footerReference w:type="default" r:id="rId9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F7FCA">
      <w:r>
        <w:separator/>
      </w:r>
    </w:p>
  </w:endnote>
  <w:endnote w:type="continuationSeparator" w:id="0">
    <w:p w:rsidR="00000000" w:rsidRDefault="00EF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lack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CFE" w:rsidRDefault="00EF7FCA">
    <w:pPr>
      <w:pStyle w:val="Footer"/>
    </w:pPr>
    <w:r>
      <w:rPr>
        <w:rStyle w:val="PageNumber"/>
      </w:rPr>
      <w:tab/>
    </w:r>
    <w:r w:rsidR="006E3D0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E3D0D">
      <w:rPr>
        <w:rStyle w:val="PageNumber"/>
      </w:rPr>
      <w:fldChar w:fldCharType="separate"/>
    </w:r>
    <w:r>
      <w:rPr>
        <w:rStyle w:val="PageNumber"/>
        <w:noProof/>
      </w:rPr>
      <w:t>6</w:t>
    </w:r>
    <w:r w:rsidR="006E3D0D">
      <w:rPr>
        <w:rStyle w:val="PageNumber"/>
      </w:rPr>
      <w:fldChar w:fldCharType="end"/>
    </w:r>
    <w:r>
      <w:rPr>
        <w:rStyle w:val="PageNumber"/>
      </w:rPr>
      <w:t>/</w:t>
    </w:r>
    <w:r w:rsidR="006E3D0D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6E3D0D">
      <w:rPr>
        <w:rStyle w:val="PageNumber"/>
      </w:rPr>
      <w:fldChar w:fldCharType="separate"/>
    </w:r>
    <w:r>
      <w:rPr>
        <w:rStyle w:val="PageNumber"/>
        <w:noProof/>
      </w:rPr>
      <w:t>7</w:t>
    </w:r>
    <w:r w:rsidR="006E3D0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F7FCA">
      <w:r>
        <w:separator/>
      </w:r>
    </w:p>
  </w:footnote>
  <w:footnote w:type="continuationSeparator" w:id="0">
    <w:p w:rsidR="00000000" w:rsidRDefault="00EF7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CFE" w:rsidRDefault="00EF7FCA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0996056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B2"/>
    <w:multiLevelType w:val="hybridMultilevel"/>
    <w:tmpl w:val="03C28BCE"/>
    <w:lvl w:ilvl="0" w:tplc="3BFA5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85C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10A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25E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9E5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A299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4C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B456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F682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35EAD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9A6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8A8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10C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EAE3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C615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A05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E98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00C1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44F0E"/>
    <w:multiLevelType w:val="hybridMultilevel"/>
    <w:tmpl w:val="2D42C210"/>
    <w:lvl w:ilvl="0" w:tplc="17A228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640F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ECED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4EE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AC4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0ABA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9CC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8E4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0A67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53C5C"/>
    <w:multiLevelType w:val="hybridMultilevel"/>
    <w:tmpl w:val="A5449956"/>
    <w:lvl w:ilvl="0" w:tplc="B848149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BA5CE064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E925ED0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C5689DC2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8A2650E0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2110E6DA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D5AE1FB8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199CD5D2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5486EB9C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37F61EDD"/>
    <w:multiLevelType w:val="hybridMultilevel"/>
    <w:tmpl w:val="5D5024B8"/>
    <w:lvl w:ilvl="0" w:tplc="4CD88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0E8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F29A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4D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400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2A87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88A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AA7E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6C33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821E41"/>
    <w:multiLevelType w:val="hybridMultilevel"/>
    <w:tmpl w:val="1B18C974"/>
    <w:lvl w:ilvl="0" w:tplc="89B0AE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F06B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D0BD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CE9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08E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BC3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623E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F028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FA02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CD363D"/>
    <w:multiLevelType w:val="hybridMultilevel"/>
    <w:tmpl w:val="0A6C4D60"/>
    <w:lvl w:ilvl="0" w:tplc="F0A0D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36BC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8CA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8A7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E5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BE6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6E4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18A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DC24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B22C13"/>
    <w:multiLevelType w:val="hybridMultilevel"/>
    <w:tmpl w:val="FD2E58DA"/>
    <w:lvl w:ilvl="0" w:tplc="25E2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6A92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00D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98D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258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D692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003F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F048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C60D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755CE4"/>
    <w:multiLevelType w:val="hybridMultilevel"/>
    <w:tmpl w:val="76F404D0"/>
    <w:lvl w:ilvl="0" w:tplc="0F30DF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662A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3868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DA0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F253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CC9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83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C43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78DE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99"/>
    <w:rsid w:val="00015071"/>
    <w:rsid w:val="000213FC"/>
    <w:rsid w:val="000251FC"/>
    <w:rsid w:val="00033D77"/>
    <w:rsid w:val="00060630"/>
    <w:rsid w:val="000677C9"/>
    <w:rsid w:val="00077A41"/>
    <w:rsid w:val="000A4339"/>
    <w:rsid w:val="000B1D10"/>
    <w:rsid w:val="000B2786"/>
    <w:rsid w:val="001030CB"/>
    <w:rsid w:val="00103C27"/>
    <w:rsid w:val="00105F36"/>
    <w:rsid w:val="00133F67"/>
    <w:rsid w:val="0013797C"/>
    <w:rsid w:val="00151F5F"/>
    <w:rsid w:val="001525DD"/>
    <w:rsid w:val="00153263"/>
    <w:rsid w:val="001758CC"/>
    <w:rsid w:val="001837E5"/>
    <w:rsid w:val="00216D0B"/>
    <w:rsid w:val="00237C65"/>
    <w:rsid w:val="0024496B"/>
    <w:rsid w:val="0025621F"/>
    <w:rsid w:val="00264B85"/>
    <w:rsid w:val="00273C7D"/>
    <w:rsid w:val="00297BB7"/>
    <w:rsid w:val="002C3A27"/>
    <w:rsid w:val="002C4BF6"/>
    <w:rsid w:val="002D0BF1"/>
    <w:rsid w:val="002E5C3E"/>
    <w:rsid w:val="002F4CFE"/>
    <w:rsid w:val="0030501E"/>
    <w:rsid w:val="00321CC7"/>
    <w:rsid w:val="003266E7"/>
    <w:rsid w:val="003B3EE0"/>
    <w:rsid w:val="003C0635"/>
    <w:rsid w:val="003D6F95"/>
    <w:rsid w:val="003F06A6"/>
    <w:rsid w:val="003F2FDB"/>
    <w:rsid w:val="003F4A00"/>
    <w:rsid w:val="00411F3F"/>
    <w:rsid w:val="00422DD4"/>
    <w:rsid w:val="00431C8E"/>
    <w:rsid w:val="00454D47"/>
    <w:rsid w:val="0046297E"/>
    <w:rsid w:val="00491DDE"/>
    <w:rsid w:val="004C61C8"/>
    <w:rsid w:val="004C6AA8"/>
    <w:rsid w:val="004C778B"/>
    <w:rsid w:val="0051448F"/>
    <w:rsid w:val="0056616C"/>
    <w:rsid w:val="00572F8E"/>
    <w:rsid w:val="00592268"/>
    <w:rsid w:val="00593BB6"/>
    <w:rsid w:val="005B0284"/>
    <w:rsid w:val="005B3DFC"/>
    <w:rsid w:val="005C07D0"/>
    <w:rsid w:val="005D1BB1"/>
    <w:rsid w:val="005D7931"/>
    <w:rsid w:val="005F4DFB"/>
    <w:rsid w:val="006617EB"/>
    <w:rsid w:val="00673C14"/>
    <w:rsid w:val="0068141F"/>
    <w:rsid w:val="006C4DC8"/>
    <w:rsid w:val="006E3D0D"/>
    <w:rsid w:val="006E46C7"/>
    <w:rsid w:val="006E5004"/>
    <w:rsid w:val="00706117"/>
    <w:rsid w:val="00706144"/>
    <w:rsid w:val="007508E7"/>
    <w:rsid w:val="00786216"/>
    <w:rsid w:val="007945D8"/>
    <w:rsid w:val="007B1FC7"/>
    <w:rsid w:val="007B2B20"/>
    <w:rsid w:val="007C1D3B"/>
    <w:rsid w:val="007D27C4"/>
    <w:rsid w:val="007D79D3"/>
    <w:rsid w:val="007F183C"/>
    <w:rsid w:val="00802C58"/>
    <w:rsid w:val="00840A5D"/>
    <w:rsid w:val="00843C99"/>
    <w:rsid w:val="008566A4"/>
    <w:rsid w:val="00863E87"/>
    <w:rsid w:val="008933DA"/>
    <w:rsid w:val="00897147"/>
    <w:rsid w:val="008B3F09"/>
    <w:rsid w:val="008B7C49"/>
    <w:rsid w:val="008D46A6"/>
    <w:rsid w:val="009004BD"/>
    <w:rsid w:val="009011A9"/>
    <w:rsid w:val="00907DEB"/>
    <w:rsid w:val="009110C5"/>
    <w:rsid w:val="00915863"/>
    <w:rsid w:val="00915F21"/>
    <w:rsid w:val="00935899"/>
    <w:rsid w:val="009446A7"/>
    <w:rsid w:val="009449E7"/>
    <w:rsid w:val="00945617"/>
    <w:rsid w:val="00945BE7"/>
    <w:rsid w:val="009529F2"/>
    <w:rsid w:val="009564D6"/>
    <w:rsid w:val="00973309"/>
    <w:rsid w:val="00987E33"/>
    <w:rsid w:val="009A7B3C"/>
    <w:rsid w:val="009C72EA"/>
    <w:rsid w:val="009C79F0"/>
    <w:rsid w:val="009E460D"/>
    <w:rsid w:val="00A0012C"/>
    <w:rsid w:val="00A00F5C"/>
    <w:rsid w:val="00A12DD8"/>
    <w:rsid w:val="00A36D8B"/>
    <w:rsid w:val="00A459D5"/>
    <w:rsid w:val="00A60AC2"/>
    <w:rsid w:val="00A66475"/>
    <w:rsid w:val="00A863B0"/>
    <w:rsid w:val="00A92346"/>
    <w:rsid w:val="00AC39F6"/>
    <w:rsid w:val="00AD4564"/>
    <w:rsid w:val="00AD5253"/>
    <w:rsid w:val="00AF3FD9"/>
    <w:rsid w:val="00B215A6"/>
    <w:rsid w:val="00B424A3"/>
    <w:rsid w:val="00B5102B"/>
    <w:rsid w:val="00B67878"/>
    <w:rsid w:val="00B75442"/>
    <w:rsid w:val="00B810DF"/>
    <w:rsid w:val="00B872D0"/>
    <w:rsid w:val="00B9302B"/>
    <w:rsid w:val="00BB1707"/>
    <w:rsid w:val="00BE7821"/>
    <w:rsid w:val="00C14449"/>
    <w:rsid w:val="00C32F1B"/>
    <w:rsid w:val="00C36236"/>
    <w:rsid w:val="00C44DD7"/>
    <w:rsid w:val="00C60AA7"/>
    <w:rsid w:val="00C66999"/>
    <w:rsid w:val="00C7742E"/>
    <w:rsid w:val="00C8419B"/>
    <w:rsid w:val="00C87326"/>
    <w:rsid w:val="00CD50AD"/>
    <w:rsid w:val="00D00B0B"/>
    <w:rsid w:val="00D4554F"/>
    <w:rsid w:val="00D47A3D"/>
    <w:rsid w:val="00D518A3"/>
    <w:rsid w:val="00D814CB"/>
    <w:rsid w:val="00D94B0D"/>
    <w:rsid w:val="00DA5E12"/>
    <w:rsid w:val="00DD049C"/>
    <w:rsid w:val="00DD66DC"/>
    <w:rsid w:val="00E06399"/>
    <w:rsid w:val="00E22DB1"/>
    <w:rsid w:val="00E61E3F"/>
    <w:rsid w:val="00E639A3"/>
    <w:rsid w:val="00EA272C"/>
    <w:rsid w:val="00EB21FA"/>
    <w:rsid w:val="00EB3C8F"/>
    <w:rsid w:val="00EC0E61"/>
    <w:rsid w:val="00EC4652"/>
    <w:rsid w:val="00EF024D"/>
    <w:rsid w:val="00EF34CB"/>
    <w:rsid w:val="00EF7FCA"/>
    <w:rsid w:val="00F0499C"/>
    <w:rsid w:val="00F25B00"/>
    <w:rsid w:val="00F26DD3"/>
    <w:rsid w:val="00F30EAA"/>
    <w:rsid w:val="00F31CDD"/>
    <w:rsid w:val="00F41BFC"/>
    <w:rsid w:val="00F67806"/>
    <w:rsid w:val="00F70FBB"/>
    <w:rsid w:val="00F926C9"/>
    <w:rsid w:val="00FC112F"/>
    <w:rsid w:val="00FD249E"/>
    <w:rsid w:val="00F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E1F86C"/>
  <w15:docId w15:val="{537BC8F4-5077-4146-9848-E242CB72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DFB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F4DFB"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rsid w:val="005F4DFB"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rsid w:val="005F4DFB"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5F4DFB"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5F4DFB"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4DFB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sid w:val="005F4DFB"/>
    <w:rPr>
      <w:bCs/>
      <w:szCs w:val="20"/>
    </w:rPr>
  </w:style>
  <w:style w:type="paragraph" w:styleId="BodyText2">
    <w:name w:val="Body Text 2"/>
    <w:basedOn w:val="Normal"/>
    <w:rsid w:val="005F4DFB"/>
    <w:pPr>
      <w:jc w:val="both"/>
    </w:pPr>
    <w:rPr>
      <w:b/>
      <w:szCs w:val="20"/>
    </w:rPr>
  </w:style>
  <w:style w:type="paragraph" w:styleId="Footer">
    <w:name w:val="footer"/>
    <w:basedOn w:val="Normal"/>
    <w:rsid w:val="005F4DFB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5F4DFB"/>
  </w:style>
  <w:style w:type="paragraph" w:styleId="BodyText">
    <w:name w:val="Body Text"/>
    <w:basedOn w:val="Normal"/>
    <w:rsid w:val="005F4DFB"/>
    <w:pPr>
      <w:jc w:val="both"/>
    </w:pPr>
    <w:rPr>
      <w:bCs/>
    </w:rPr>
  </w:style>
  <w:style w:type="paragraph" w:styleId="DocumentMap">
    <w:name w:val="Document Map"/>
    <w:basedOn w:val="Normal"/>
    <w:semiHidden/>
    <w:rsid w:val="008971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33F6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FD24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D249E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EF7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www.rctcbc.gov.uk/SgiliauCymra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995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reesdp</dc:creator>
  <cp:lastModifiedBy>Roberts, Branwen</cp:lastModifiedBy>
  <cp:revision>3</cp:revision>
  <cp:lastPrinted>2012-06-01T15:23:00Z</cp:lastPrinted>
  <dcterms:created xsi:type="dcterms:W3CDTF">2022-05-26T15:38:00Z</dcterms:created>
  <dcterms:modified xsi:type="dcterms:W3CDTF">2022-05-31T15:38:00Z</dcterms:modified>
</cp:coreProperties>
</file>